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4777" w14:textId="4CF027D2" w:rsidR="00CE7DF2" w:rsidRPr="0076475E" w:rsidRDefault="00116740" w:rsidP="00BF0243">
      <w:pPr>
        <w:rPr>
          <w:rFonts w:eastAsia="Times New Roman" w:cstheme="minorHAnsi"/>
          <w:sz w:val="20"/>
          <w:szCs w:val="20"/>
        </w:rPr>
      </w:pPr>
      <w:bookmarkStart w:id="0" w:name="_Hlk33428732"/>
      <w:bookmarkEnd w:id="0"/>
      <w:r w:rsidRPr="0076475E">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76475E">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76475E">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1AB3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76475E" w:rsidRDefault="00CE7DF2" w:rsidP="00BF0243">
      <w:pPr>
        <w:shd w:val="clear" w:color="auto" w:fill="FFFFFF"/>
        <w:rPr>
          <w:rFonts w:eastAsia="Times New Roman" w:cstheme="minorHAnsi"/>
          <w:b/>
          <w:bCs/>
          <w:color w:val="000000"/>
          <w:sz w:val="32"/>
          <w:szCs w:val="32"/>
        </w:rPr>
      </w:pPr>
    </w:p>
    <w:p w14:paraId="498CF986" w14:textId="64D96A3D" w:rsidR="00310271" w:rsidRPr="0076475E" w:rsidRDefault="00D22917" w:rsidP="00BF0243">
      <w:pPr>
        <w:ind w:left="720"/>
        <w:rPr>
          <w:rFonts w:eastAsia="Proxima Nova Light" w:cstheme="minorHAnsi"/>
          <w:color w:val="005EA4"/>
          <w:sz w:val="44"/>
          <w:szCs w:val="44"/>
        </w:rPr>
      </w:pPr>
      <w:r w:rsidRPr="0076475E">
        <w:rPr>
          <w:rFonts w:eastAsia="Times New Roman" w:cstheme="minorHAnsi"/>
          <w:b/>
          <w:bCs/>
          <w:color w:val="005EA4"/>
          <w:sz w:val="44"/>
          <w:szCs w:val="44"/>
        </w:rPr>
        <w:t xml:space="preserve">August </w:t>
      </w:r>
      <w:r w:rsidR="00DC63C0" w:rsidRPr="0076475E">
        <w:rPr>
          <w:rFonts w:eastAsia="Times New Roman" w:cstheme="minorHAnsi"/>
          <w:b/>
          <w:bCs/>
          <w:color w:val="005EA4"/>
          <w:sz w:val="44"/>
          <w:szCs w:val="44"/>
        </w:rPr>
        <w:t>2023</w:t>
      </w:r>
      <w:r w:rsidR="00CE7DF2" w:rsidRPr="0076475E">
        <w:rPr>
          <w:rFonts w:eastAsia="Times New Roman" w:cstheme="minorHAnsi"/>
          <w:b/>
          <w:bCs/>
          <w:color w:val="005EA4"/>
          <w:sz w:val="44"/>
          <w:szCs w:val="44"/>
        </w:rPr>
        <w:t xml:space="preserve"> Market </w:t>
      </w:r>
      <w:r w:rsidR="00834733" w:rsidRPr="0076475E">
        <w:rPr>
          <w:rFonts w:eastAsia="Times New Roman" w:cstheme="minorHAnsi"/>
          <w:b/>
          <w:bCs/>
          <w:color w:val="005EA4"/>
          <w:sz w:val="44"/>
          <w:szCs w:val="44"/>
        </w:rPr>
        <w:t>Recap</w:t>
      </w:r>
      <w:r w:rsidR="00CE7DF2" w:rsidRPr="0076475E">
        <w:rPr>
          <w:rFonts w:eastAsia="Times New Roman" w:cstheme="minorHAnsi"/>
          <w:b/>
          <w:bCs/>
          <w:color w:val="005EA4"/>
          <w:sz w:val="44"/>
          <w:szCs w:val="44"/>
        </w:rPr>
        <w:t xml:space="preserve"> </w:t>
      </w:r>
    </w:p>
    <w:p w14:paraId="498CF98A" w14:textId="77777777" w:rsidR="00FD5531" w:rsidRPr="0076475E" w:rsidRDefault="001C50E7" w:rsidP="00BF0243">
      <w:pPr>
        <w:pStyle w:val="BodyText"/>
        <w:ind w:left="0" w:right="730"/>
        <w:rPr>
          <w:rFonts w:asciiTheme="minorHAnsi" w:hAnsiTheme="minorHAnsi" w:cstheme="minorHAnsi"/>
          <w:color w:val="0070C0"/>
          <w:sz w:val="32"/>
        </w:rPr>
        <w:sectPr w:rsidR="00FD5531" w:rsidRPr="0076475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76475E">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2388F"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76475E" w:rsidRDefault="00723E52" w:rsidP="00513DD7">
      <w:pPr>
        <w:ind w:left="-630"/>
        <w:rPr>
          <w:rFonts w:cstheme="minorHAnsi"/>
          <w:sz w:val="21"/>
          <w:szCs w:val="21"/>
        </w:rPr>
      </w:pPr>
    </w:p>
    <w:p w14:paraId="10CDE050" w14:textId="77777777" w:rsidR="005D7902" w:rsidRPr="0076475E" w:rsidRDefault="005D7902" w:rsidP="005D7902">
      <w:pPr>
        <w:ind w:right="90"/>
        <w:rPr>
          <w:rFonts w:eastAsia="Avenir" w:cstheme="minorHAnsi"/>
          <w:color w:val="58595B"/>
        </w:rPr>
      </w:pPr>
      <w:r w:rsidRPr="0076475E">
        <w:rPr>
          <w:rFonts w:eastAsia="Avenir" w:cstheme="minorHAnsi"/>
          <w:color w:val="58595B"/>
        </w:rPr>
        <w:t xml:space="preserve">August has historically been a difficult month for the stock market, and this past month was no different. The broad market S&amp;P 500® (SPX), the tech-heavy NASDAQ Composite Index (COMP), and the Dow Jones Industrial Average® (DJIA) all pulled back in August, snapping a steady string of monthly gains. Meanwhile, the latest GDP (Gross Domestic Product) data shows that the US economy remains resilient, even though the consumer spending component is cooling. Consumer confidence also took a hit in August as the effects of higher interest rates are starting to be felt more by families. Comments delivered by Federal Reserve leadership sent mixed signals about future interest rate hikes, with some experts suggesting that July's rate hike could be the last of the central bank’s aggressive campaign to curb inflation. </w:t>
      </w:r>
    </w:p>
    <w:p w14:paraId="524918E5" w14:textId="65F1C96E" w:rsidR="004F6419" w:rsidRPr="0076475E" w:rsidRDefault="004F6419" w:rsidP="004F6419">
      <w:pPr>
        <w:pStyle w:val="Heading2"/>
        <w:ind w:right="360"/>
        <w:rPr>
          <w:rFonts w:asciiTheme="minorHAnsi" w:eastAsia="Avenir" w:hAnsiTheme="minorHAnsi" w:cstheme="minorHAnsi"/>
          <w:b w:val="0"/>
          <w:color w:val="005EA4"/>
        </w:rPr>
      </w:pPr>
      <w:r w:rsidRPr="0076475E">
        <w:rPr>
          <w:rFonts w:asciiTheme="minorHAnsi" w:eastAsia="Avenir" w:hAnsiTheme="minorHAnsi" w:cstheme="minorHAnsi"/>
          <w:color w:val="005EA4"/>
        </w:rPr>
        <w:t xml:space="preserve">Stocks </w:t>
      </w:r>
      <w:r w:rsidR="00681E99" w:rsidRPr="0076475E">
        <w:rPr>
          <w:rFonts w:asciiTheme="minorHAnsi" w:eastAsia="Avenir" w:hAnsiTheme="minorHAnsi" w:cstheme="minorHAnsi"/>
          <w:color w:val="005EA4"/>
        </w:rPr>
        <w:t>Pull Back</w:t>
      </w:r>
    </w:p>
    <w:p w14:paraId="7D7D40C4" w14:textId="77777777" w:rsidR="00F44D38" w:rsidRPr="0076475E" w:rsidRDefault="00F44D38" w:rsidP="00F44D38">
      <w:pPr>
        <w:ind w:right="90"/>
        <w:rPr>
          <w:rFonts w:eastAsia="Avenir" w:cstheme="minorHAnsi"/>
          <w:color w:val="58595B"/>
        </w:rPr>
      </w:pPr>
      <w:r w:rsidRPr="0076475E">
        <w:rPr>
          <w:rFonts w:eastAsia="Avenir" w:cstheme="minorHAnsi"/>
          <w:color w:val="58595B"/>
        </w:rPr>
        <w:t xml:space="preserve">August marked the first time in the last six months that US stocks pulled back. The mega-cap SPX fell 2.4% for the month while the COMP dropped by 2.2%. The popular DJIA also fell, dropping 1.8% in August. Driving these results, in part, was uncertainty surrounding the Fed’s next move. The apparent strength of the US economy and labor market despite surging interest rates — which tend to squeeze business margins and raise the cost of capital — is both encouraging and puzzling for investors and financial experts. Longer term, all markets appear strong and continue to add to uptrends that started last October. </w:t>
      </w:r>
    </w:p>
    <w:p w14:paraId="4E1527E3" w14:textId="77777777" w:rsidR="00A11F92" w:rsidRPr="0076475E" w:rsidRDefault="00A11F92" w:rsidP="00F44D38">
      <w:pPr>
        <w:ind w:right="90"/>
        <w:rPr>
          <w:rFonts w:eastAsia="Avenir" w:cstheme="minorHAnsi"/>
        </w:rPr>
      </w:pPr>
    </w:p>
    <w:p w14:paraId="1FB28738" w14:textId="1EFA3DF2" w:rsidR="00A11F92" w:rsidRPr="0076475E" w:rsidRDefault="00A11F92" w:rsidP="00384380">
      <w:pPr>
        <w:ind w:right="90"/>
        <w:jc w:val="center"/>
        <w:rPr>
          <w:rFonts w:eastAsia="Avenir" w:cstheme="minorHAnsi"/>
        </w:rPr>
      </w:pPr>
      <w:r w:rsidRPr="0076475E">
        <w:rPr>
          <w:rFonts w:eastAsia="Avenir" w:cstheme="minorHAnsi"/>
          <w:noProof/>
        </w:rPr>
        <w:drawing>
          <wp:inline distT="0" distB="0" distL="0" distR="0" wp14:anchorId="01273526" wp14:editId="16528E09">
            <wp:extent cx="6343650" cy="3714750"/>
            <wp:effectExtent l="0" t="0" r="0" b="0"/>
            <wp:docPr id="286569986" name="Picture 286569986" descr="A graph with a 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aph with a line&#10;&#10;Description automatically generated"/>
                    <pic:cNvPicPr preferRelativeResize="0"/>
                  </pic:nvPicPr>
                  <pic:blipFill>
                    <a:blip r:embed="rId18"/>
                    <a:srcRect/>
                    <a:stretch>
                      <a:fillRect/>
                    </a:stretch>
                  </pic:blipFill>
                  <pic:spPr>
                    <a:xfrm>
                      <a:off x="0" y="0"/>
                      <a:ext cx="6353268" cy="3720382"/>
                    </a:xfrm>
                    <a:prstGeom prst="rect">
                      <a:avLst/>
                    </a:prstGeom>
                    <a:ln/>
                  </pic:spPr>
                </pic:pic>
              </a:graphicData>
            </a:graphic>
          </wp:inline>
        </w:drawing>
      </w:r>
    </w:p>
    <w:p w14:paraId="5930C386" w14:textId="77777777" w:rsidR="00920389" w:rsidRPr="0076475E" w:rsidRDefault="00920389" w:rsidP="00920389">
      <w:pPr>
        <w:ind w:left="360" w:right="90"/>
        <w:jc w:val="center"/>
        <w:rPr>
          <w:rFonts w:eastAsia="Avenir" w:cstheme="minorHAnsi"/>
        </w:rPr>
      </w:pPr>
    </w:p>
    <w:p w14:paraId="5618B5A7" w14:textId="45794AA0" w:rsidR="00920389" w:rsidRPr="0076475E" w:rsidRDefault="00920389" w:rsidP="00384380">
      <w:pPr>
        <w:ind w:left="360" w:right="90"/>
        <w:jc w:val="center"/>
        <w:rPr>
          <w:rFonts w:eastAsia="Avenir" w:cstheme="minorHAnsi"/>
          <w:color w:val="0000FF"/>
          <w:u w:val="single"/>
        </w:rPr>
      </w:pPr>
      <w:r w:rsidRPr="0076475E">
        <w:rPr>
          <w:rFonts w:eastAsia="Avenir" w:cstheme="minorHAnsi"/>
        </w:rPr>
        <w:t xml:space="preserve">Source: </w:t>
      </w:r>
      <w:hyperlink r:id="rId19">
        <w:r w:rsidRPr="0076475E">
          <w:rPr>
            <w:rFonts w:eastAsia="Avenir" w:cstheme="minorHAnsi"/>
            <w:color w:val="0000FF"/>
            <w:u w:val="single"/>
          </w:rPr>
          <w:t>Wall Street Journal</w:t>
        </w:r>
      </w:hyperlink>
    </w:p>
    <w:p w14:paraId="32EAC41D" w14:textId="77777777" w:rsidR="00606E96" w:rsidRPr="0076475E" w:rsidRDefault="00606E96" w:rsidP="00EF4FDE">
      <w:pPr>
        <w:widowControl/>
        <w:spacing w:after="120"/>
        <w:ind w:left="90" w:right="360"/>
        <w:jc w:val="center"/>
        <w:rPr>
          <w:rFonts w:eastAsia="Avenir" w:cstheme="minorHAnsi"/>
          <w:color w:val="58595B"/>
          <w:u w:val="single"/>
        </w:rPr>
      </w:pPr>
    </w:p>
    <w:p w14:paraId="20ED7992" w14:textId="77777777" w:rsidR="00245C49" w:rsidRPr="0076475E" w:rsidRDefault="00245C49" w:rsidP="00EF4FDE">
      <w:pPr>
        <w:widowControl/>
        <w:spacing w:after="120"/>
        <w:ind w:left="90" w:right="360"/>
        <w:jc w:val="center"/>
        <w:rPr>
          <w:rFonts w:eastAsia="Avenir" w:cstheme="minorHAnsi"/>
          <w:color w:val="58595B"/>
          <w:u w:val="single"/>
        </w:rPr>
      </w:pPr>
    </w:p>
    <w:p w14:paraId="50DF590C" w14:textId="7173844E" w:rsidR="007A0DA1" w:rsidRPr="0076475E" w:rsidRDefault="00920389" w:rsidP="00703612">
      <w:pPr>
        <w:pStyle w:val="Heading2"/>
        <w:ind w:right="360"/>
        <w:rPr>
          <w:rFonts w:asciiTheme="minorHAnsi" w:eastAsia="Avenir" w:hAnsiTheme="minorHAnsi" w:cstheme="minorHAnsi"/>
          <w:color w:val="005EA4"/>
        </w:rPr>
      </w:pPr>
      <w:r w:rsidRPr="0076475E">
        <w:rPr>
          <w:rFonts w:asciiTheme="minorHAnsi" w:eastAsia="Avenir" w:hAnsiTheme="minorHAnsi" w:cstheme="minorHAnsi"/>
          <w:color w:val="005EA4"/>
        </w:rPr>
        <w:lastRenderedPageBreak/>
        <w:t>Economy Still Expanding</w:t>
      </w:r>
    </w:p>
    <w:p w14:paraId="51D6F763" w14:textId="77777777" w:rsidR="00105280" w:rsidRPr="0076475E" w:rsidRDefault="00105280" w:rsidP="00105280">
      <w:pPr>
        <w:ind w:right="90"/>
        <w:rPr>
          <w:rFonts w:eastAsia="Avenir" w:cstheme="minorHAnsi"/>
        </w:rPr>
      </w:pPr>
      <w:r w:rsidRPr="0076475E">
        <w:rPr>
          <w:rFonts w:eastAsia="Avenir" w:cstheme="minorHAnsi"/>
          <w:color w:val="58595B"/>
        </w:rPr>
        <w:t xml:space="preserve">The US economy grew at an annual rate of 2.1% during the second quarter, up from the 2% growth rate recorded during the first quarter, as the economy continues to hum along despite headwinds from rising interest rates, inflation, and a downtick in consumer confidence. This latest GDP report by the Bureau of Economic Analysis was revised from the 2.4% annual growth rate first projected by the bureau earlier in the quarter. The government releases two preliminary GDP estimates before finalizing their numbers. The report revealed that consumer spending — which accounts for the lion's share (70%) of US economic growth — rose at a rate of 1.7% annually. While that important growth rate is still in positive territory, it's off the 4.2% recorded during the first quarter. Looking forward, the Atlanta Fed's </w:t>
      </w:r>
      <w:proofErr w:type="spellStart"/>
      <w:r w:rsidRPr="0076475E">
        <w:rPr>
          <w:rFonts w:eastAsia="Avenir" w:cstheme="minorHAnsi"/>
          <w:color w:val="58595B"/>
        </w:rPr>
        <w:t>GDPNow</w:t>
      </w:r>
      <w:proofErr w:type="spellEnd"/>
      <w:r w:rsidRPr="0076475E">
        <w:rPr>
          <w:rFonts w:eastAsia="Avenir" w:cstheme="minorHAnsi"/>
          <w:color w:val="58595B"/>
        </w:rPr>
        <w:t xml:space="preserve"> model is calling for annual growth of 5.9% for the third quarter. Source:</w:t>
      </w:r>
      <w:r w:rsidRPr="0076475E">
        <w:rPr>
          <w:rFonts w:eastAsia="Avenir" w:cstheme="minorHAnsi"/>
        </w:rPr>
        <w:t xml:space="preserve"> </w:t>
      </w:r>
      <w:hyperlink r:id="rId20">
        <w:r w:rsidRPr="0076475E">
          <w:rPr>
            <w:rFonts w:eastAsia="Avenir" w:cstheme="minorHAnsi"/>
            <w:color w:val="0000FF"/>
            <w:u w:val="single"/>
          </w:rPr>
          <w:t>AP</w:t>
        </w:r>
      </w:hyperlink>
      <w:r w:rsidRPr="0076475E">
        <w:rPr>
          <w:rFonts w:eastAsia="Avenir" w:cstheme="minorHAnsi"/>
        </w:rPr>
        <w:t xml:space="preserve">, </w:t>
      </w:r>
      <w:hyperlink r:id="rId21">
        <w:proofErr w:type="spellStart"/>
        <w:r w:rsidRPr="0076475E">
          <w:rPr>
            <w:rFonts w:eastAsia="Avenir" w:cstheme="minorHAnsi"/>
            <w:color w:val="0000FF"/>
            <w:u w:val="single"/>
          </w:rPr>
          <w:t>GDPNow</w:t>
        </w:r>
        <w:proofErr w:type="spellEnd"/>
      </w:hyperlink>
    </w:p>
    <w:p w14:paraId="38C75159" w14:textId="2FB41F12" w:rsidR="00703612" w:rsidRPr="0076475E" w:rsidRDefault="0054686C" w:rsidP="00703612">
      <w:pPr>
        <w:pStyle w:val="Heading2"/>
        <w:ind w:right="360"/>
        <w:rPr>
          <w:rFonts w:asciiTheme="minorHAnsi" w:eastAsia="Avenir" w:hAnsiTheme="minorHAnsi" w:cstheme="minorHAnsi"/>
          <w:b w:val="0"/>
        </w:rPr>
      </w:pPr>
      <w:r w:rsidRPr="0076475E">
        <w:rPr>
          <w:rFonts w:asciiTheme="minorHAnsi" w:eastAsia="Avenir" w:hAnsiTheme="minorHAnsi" w:cstheme="minorHAnsi"/>
          <w:color w:val="005EA4"/>
        </w:rPr>
        <w:t>Consumer Confidence Dips</w:t>
      </w:r>
    </w:p>
    <w:p w14:paraId="35127242" w14:textId="77777777" w:rsidR="00EE0FB7" w:rsidRPr="0076475E" w:rsidRDefault="00EE0FB7" w:rsidP="00EE0FB7">
      <w:pPr>
        <w:ind w:right="90"/>
        <w:rPr>
          <w:rFonts w:eastAsia="Avenir" w:cstheme="minorHAnsi"/>
          <w:color w:val="58595B"/>
        </w:rPr>
      </w:pPr>
      <w:r w:rsidRPr="0076475E">
        <w:rPr>
          <w:rFonts w:eastAsia="Avenir" w:cstheme="minorHAnsi"/>
          <w:color w:val="58595B"/>
        </w:rPr>
        <w:t xml:space="preserve">The way Americans feel about the job market and the economy at large declined in August, falling to 106.1 from July's 114.0 rating on the Conference Board Consumer Confidence Index, which gauges consumer sentiment. The Present Situation Index — which is based on how consumers feel about current labor and market conditions — dropped to 144.8 from 153.0. Meanwhile, the Expectations Index — a measure of consumers' feelings about future labor and market conditions — also fell to 80.2 from 88.0. Dana Peterson, Chief Economist at The Conference Board, added "Write-in responses showed that consumers were once again preoccupied with rising prices in general, and for groceries and gasoline in particular. The pullback in consumer confidence was evident across all age groups." </w:t>
      </w:r>
    </w:p>
    <w:p w14:paraId="27F0BC96" w14:textId="3FD04C78" w:rsidR="00EE0FB7" w:rsidRPr="0076475E" w:rsidRDefault="00EE0FB7" w:rsidP="00EE0FB7">
      <w:pPr>
        <w:ind w:right="90"/>
        <w:rPr>
          <w:rFonts w:eastAsia="Avenir" w:cstheme="minorHAnsi"/>
        </w:rPr>
      </w:pPr>
      <w:r w:rsidRPr="0076475E">
        <w:rPr>
          <w:rFonts w:eastAsia="Avenir" w:cstheme="minorHAnsi"/>
          <w:color w:val="58595B"/>
        </w:rPr>
        <w:t>Source:</w:t>
      </w:r>
      <w:r w:rsidRPr="0076475E">
        <w:rPr>
          <w:rFonts w:eastAsia="Avenir" w:cstheme="minorHAnsi"/>
        </w:rPr>
        <w:t xml:space="preserve"> </w:t>
      </w:r>
      <w:hyperlink r:id="rId22">
        <w:r w:rsidRPr="0076475E">
          <w:rPr>
            <w:rFonts w:eastAsia="Avenir" w:cstheme="minorHAnsi"/>
            <w:color w:val="0000FF"/>
            <w:u w:val="single"/>
          </w:rPr>
          <w:t>CNN</w:t>
        </w:r>
      </w:hyperlink>
    </w:p>
    <w:p w14:paraId="578C83FB" w14:textId="7453EEC9" w:rsidR="000A2F3C" w:rsidRPr="0076475E" w:rsidRDefault="00EE0FB7" w:rsidP="000A2F3C">
      <w:pPr>
        <w:pStyle w:val="Heading2"/>
        <w:ind w:right="360"/>
        <w:rPr>
          <w:rFonts w:asciiTheme="minorHAnsi" w:eastAsia="Avenir" w:hAnsiTheme="minorHAnsi" w:cstheme="minorHAnsi"/>
          <w:color w:val="005EA4"/>
        </w:rPr>
      </w:pPr>
      <w:r w:rsidRPr="0076475E">
        <w:rPr>
          <w:rFonts w:asciiTheme="minorHAnsi" w:eastAsia="Avenir" w:hAnsiTheme="minorHAnsi" w:cstheme="minorHAnsi"/>
          <w:color w:val="005EA4"/>
        </w:rPr>
        <w:t>Was July’s Rate Hike the Last?</w:t>
      </w:r>
    </w:p>
    <w:p w14:paraId="3C6CBB58" w14:textId="77777777" w:rsidR="00AD571B" w:rsidRPr="0076475E" w:rsidRDefault="00AD571B" w:rsidP="00AD571B">
      <w:pPr>
        <w:ind w:right="90"/>
        <w:rPr>
          <w:rFonts w:eastAsia="Avenir" w:cstheme="minorHAnsi"/>
        </w:rPr>
      </w:pPr>
      <w:r w:rsidRPr="005E0EB9">
        <w:rPr>
          <w:rFonts w:eastAsia="Avenir" w:cstheme="minorHAnsi"/>
          <w:color w:val="58595B"/>
        </w:rPr>
        <w:t>At the Federal Reserve’s Annual Economic Symposium in Jackson Hole, Chairman Jerome Powell signaled that future interest rate hikes are not off the table. The closely watched speech also sent mixed signals about the state of the economy. On the one hand, the central bank’s efforts to curb economic activity don’t appear as effective as intended, with Powell admitting, "the economy may not be cooling as expected." On the other hand, he also noted that the Fed thinks current interest rates may be high enough to restrain growth and bring inflation under control. The Fed "will proceed carefully as we decide whether to tighten further or, instead, to hold the policy rate constant and await further data." In other words, it may take more time for the ripple effects of the Fed’s rate hikes to be revealed. While the Fed appears to remain committed to its 2% inflation target, many economists and investors believe July's rate hike is likely the last for the Fed. Many also believe that the chance of a recession this year is quickly fading. Source</w:t>
      </w:r>
      <w:r w:rsidRPr="0076475E">
        <w:rPr>
          <w:rFonts w:eastAsia="Avenir" w:cstheme="minorHAnsi"/>
        </w:rPr>
        <w:t xml:space="preserve">: </w:t>
      </w:r>
      <w:hyperlink r:id="rId23">
        <w:r w:rsidRPr="0076475E">
          <w:rPr>
            <w:rFonts w:eastAsia="Avenir" w:cstheme="minorHAnsi"/>
            <w:color w:val="0000FF"/>
            <w:u w:val="single"/>
          </w:rPr>
          <w:t>CBS</w:t>
        </w:r>
      </w:hyperlink>
    </w:p>
    <w:p w14:paraId="21110DDF" w14:textId="77777777" w:rsidR="00271D59" w:rsidRPr="0076475E" w:rsidRDefault="00271D59" w:rsidP="008F12F3">
      <w:pPr>
        <w:widowControl/>
        <w:spacing w:after="120"/>
        <w:ind w:right="360"/>
        <w:rPr>
          <w:rFonts w:eastAsia="Avenir" w:cstheme="minorHAnsi"/>
        </w:rPr>
      </w:pPr>
    </w:p>
    <w:p w14:paraId="3C6903FF" w14:textId="7C1C0CC1" w:rsidR="00513DD7" w:rsidRPr="0076475E" w:rsidRDefault="00220A5E" w:rsidP="00513DD7">
      <w:pPr>
        <w:rPr>
          <w:rFonts w:cstheme="minorHAnsi"/>
          <w:color w:val="58595B"/>
          <w:sz w:val="21"/>
          <w:szCs w:val="21"/>
        </w:rPr>
      </w:pPr>
      <w:r w:rsidRPr="0076475E">
        <w:rPr>
          <w:rFonts w:cstheme="minorHAnsi"/>
          <w:noProof/>
          <w:color w:val="58595B"/>
          <w:sz w:val="21"/>
          <w:szCs w:val="21"/>
        </w:rPr>
        <mc:AlternateContent>
          <mc:Choice Requires="wps">
            <w:drawing>
              <wp:anchor distT="0" distB="0" distL="114300" distR="114300" simplePos="0" relativeHeight="251658244" behindDoc="0" locked="0" layoutInCell="1" allowOverlap="1" wp14:anchorId="5B224D8F" wp14:editId="705123DB">
                <wp:simplePos x="0" y="0"/>
                <wp:positionH relativeFrom="column">
                  <wp:posOffset>0</wp:posOffset>
                </wp:positionH>
                <wp:positionV relativeFrom="paragraph">
                  <wp:posOffset>63500</wp:posOffset>
                </wp:positionV>
                <wp:extent cx="68389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838950" cy="0"/>
                        </a:xfrm>
                        <a:prstGeom prst="line">
                          <a:avLst/>
                        </a:prstGeom>
                        <a:ln>
                          <a:solidFill>
                            <a:srgbClr val="005EA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6C4271" id="Straight Connector 8"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5pt" to="53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7OtwEAANUDAAAOAAAAZHJzL2Uyb0RvYy54bWysU8GO0zAQvSPxD5bv1OnCrkrUdIV2WS4I&#10;Vgt8gOuMG0u2x7JNk/49Y7dNV4CEQFwcjz3vzZvnyfp2cpbtISaDvuPLRcMZeIW98buOf/v68GrF&#10;WcrS99Kih44fIPHbzcsX6zG0cIUD2h4iIxKf2jF0fMg5tEIkNYCTaYEBPF1qjE5mCuNO9FGOxO6s&#10;uGqaGzFi7ENEBSnR6f3xkm8qv9ag8metE2RmO07acl1jXbdlFZu1bHdRhsGokwz5DyqcNJ6KzlT3&#10;Mkv2PZpfqJxRERPqvFDoBGptFNQeqJtl81M3XwYZoPZC5qQw25T+H636tL/zj5FsGENqU3iMpYtJ&#10;R1e+pI9N1azDbBZMmSk6vFm9Xr29Jk/V+U5cgCGm/AHQsbLpuDW+9CFbuf+YMhWj1HNKOba+rAmt&#10;6R+MtTWIu+2djWwvy8s11+/fvSmPRcBnaRQVqLhor7t8sHCkfQLNTE9ql7V8HSuYaaVS4PPyxGs9&#10;ZReYJgkzsPkz8JRfoFBH7m/AM6JWRp9nsDMe4++q5+ksWR/zzw4c+y4WbLE/1Fet1tDsVOdOc16G&#10;83lc4Ze/cfMDAAD//wMAUEsDBBQABgAIAAAAIQBBMcaZ2QAAAAcBAAAPAAAAZHJzL2Rvd25yZXYu&#10;eG1sTI9BT8MwDIXvSPyHyEjcWAJI29Q1nSYG4syGQLt5jddWNE5p0q3w6/HEAU6237OeP+fL0bfq&#10;SH1sAlu4nRhQxGVwDVcWXrdPN3NQMSE7bAOThS+KsCwuL3LMXDjxCx03qVISwjFDC3VKXaZ1LGvy&#10;GCehIxbvEHqPSca+0q7Hk4T7Vt8ZM9UeG5YLNXb0UFP5sRm8hbC7N/PPt3X65uf36e5xTdsVDdZe&#10;X42rBahEY/pbhjO+oEMhTPswsIuqtSCPJFGN1LNrZjPp9r+KLnL9n7/4AQAA//8DAFBLAQItABQA&#10;BgAIAAAAIQC2gziS/gAAAOEBAAATAAAAAAAAAAAAAAAAAAAAAABbQ29udGVudF9UeXBlc10ueG1s&#10;UEsBAi0AFAAGAAgAAAAhADj9If/WAAAAlAEAAAsAAAAAAAAAAAAAAAAALwEAAF9yZWxzLy5yZWxz&#10;UEsBAi0AFAAGAAgAAAAhAINeLs63AQAA1QMAAA4AAAAAAAAAAAAAAAAALgIAAGRycy9lMm9Eb2Mu&#10;eG1sUEsBAi0AFAAGAAgAAAAhAEExxpnZAAAABwEAAA8AAAAAAAAAAAAAAAAAEQQAAGRycy9kb3du&#10;cmV2LnhtbFBLBQYAAAAABAAEAPMAAAAXBQAAAAA=&#10;" strokecolor="#005ea4"/>
            </w:pict>
          </mc:Fallback>
        </mc:AlternateContent>
      </w:r>
    </w:p>
    <w:p w14:paraId="68250FAA" w14:textId="77777777" w:rsidR="00764BD1" w:rsidRPr="0076475E" w:rsidRDefault="00764BD1" w:rsidP="00666482">
      <w:pPr>
        <w:pStyle w:val="BodyText"/>
        <w:ind w:left="0"/>
        <w:rPr>
          <w:rFonts w:asciiTheme="minorHAnsi" w:hAnsiTheme="minorHAnsi" w:cstheme="minorHAnsi"/>
          <w:sz w:val="18"/>
        </w:rPr>
      </w:pPr>
    </w:p>
    <w:p w14:paraId="0536F401" w14:textId="77777777" w:rsidR="00666482" w:rsidRPr="0076475E" w:rsidRDefault="00666482" w:rsidP="00666482">
      <w:pPr>
        <w:ind w:right="360"/>
        <w:rPr>
          <w:rFonts w:eastAsia="Avenir" w:cstheme="minorHAnsi"/>
          <w:b/>
          <w:color w:val="999999"/>
          <w:sz w:val="16"/>
          <w:szCs w:val="16"/>
        </w:rPr>
      </w:pPr>
      <w:r w:rsidRPr="0076475E">
        <w:rPr>
          <w:rFonts w:eastAsia="Avenir" w:cstheme="minorHAnsi"/>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sidRPr="0076475E">
        <w:rPr>
          <w:rFonts w:eastAsia="Avenir" w:cstheme="minorHAnsi"/>
          <w:b/>
          <w:color w:val="999999"/>
          <w:sz w:val="16"/>
          <w:szCs w:val="16"/>
        </w:rPr>
        <w:t>Past performance does not guarantee future results.</w:t>
      </w:r>
    </w:p>
    <w:p w14:paraId="283B81E3" w14:textId="77777777" w:rsidR="00666482" w:rsidRPr="0076475E" w:rsidRDefault="00666482" w:rsidP="00666482">
      <w:pPr>
        <w:ind w:right="360"/>
        <w:rPr>
          <w:rFonts w:eastAsia="Avenir" w:cstheme="minorHAnsi"/>
          <w:b/>
          <w:color w:val="999999"/>
          <w:sz w:val="16"/>
          <w:szCs w:val="16"/>
        </w:rPr>
      </w:pPr>
    </w:p>
    <w:p w14:paraId="0DF2ABCC" w14:textId="77777777" w:rsidR="00666482" w:rsidRPr="0076475E" w:rsidRDefault="00666482" w:rsidP="00666482">
      <w:pPr>
        <w:ind w:right="360"/>
        <w:rPr>
          <w:rFonts w:eastAsia="Avenir" w:cstheme="minorHAnsi"/>
          <w:color w:val="999999"/>
          <w:sz w:val="16"/>
          <w:szCs w:val="16"/>
        </w:rPr>
      </w:pPr>
      <w:r w:rsidRPr="0076475E">
        <w:rPr>
          <w:rFonts w:eastAsia="Avenir" w:cstheme="minorHAnsi"/>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477F3B13" w14:textId="77777777" w:rsidR="00816C8D" w:rsidRPr="0076475E" w:rsidRDefault="00816C8D" w:rsidP="00816C8D">
      <w:pPr>
        <w:widowControl/>
        <w:rPr>
          <w:rFonts w:eastAsiaTheme="minorEastAsia" w:cstheme="minorHAnsi"/>
          <w:color w:val="58595B"/>
          <w:sz w:val="16"/>
          <w:szCs w:val="16"/>
        </w:rPr>
      </w:pPr>
    </w:p>
    <w:p w14:paraId="67506D8C" w14:textId="77777777" w:rsidR="0076475E" w:rsidRPr="0076475E" w:rsidRDefault="0076475E" w:rsidP="0076475E">
      <w:pPr>
        <w:ind w:right="360"/>
        <w:rPr>
          <w:rFonts w:eastAsia="Avenir" w:cstheme="minorHAnsi"/>
          <w:color w:val="999999"/>
          <w:sz w:val="16"/>
          <w:szCs w:val="16"/>
        </w:rPr>
      </w:pPr>
      <w:r w:rsidRPr="0076475E">
        <w:rPr>
          <w:rFonts w:eastAsia="Avenir" w:cstheme="minorHAnsi"/>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13877831" w14:textId="77777777" w:rsidR="0076475E" w:rsidRPr="0076475E" w:rsidRDefault="0076475E" w:rsidP="0076475E">
      <w:pPr>
        <w:ind w:right="360"/>
        <w:rPr>
          <w:rFonts w:eastAsia="Avenir" w:cstheme="minorHAnsi"/>
          <w:color w:val="999999"/>
          <w:sz w:val="16"/>
          <w:szCs w:val="16"/>
        </w:rPr>
      </w:pPr>
    </w:p>
    <w:p w14:paraId="4F1AAB98" w14:textId="77777777" w:rsidR="0076475E" w:rsidRPr="0076475E" w:rsidRDefault="0076475E" w:rsidP="0076475E">
      <w:pPr>
        <w:ind w:right="360"/>
        <w:rPr>
          <w:rFonts w:eastAsia="Avenir" w:cstheme="minorHAnsi"/>
          <w:color w:val="999999"/>
          <w:sz w:val="16"/>
          <w:szCs w:val="16"/>
        </w:rPr>
      </w:pPr>
      <w:r w:rsidRPr="0076475E">
        <w:rPr>
          <w:rFonts w:eastAsia="Avenir" w:cstheme="minorHAnsi"/>
          <w:color w:val="999999"/>
          <w:sz w:val="16"/>
          <w:szCs w:val="16"/>
        </w:rPr>
        <w:t xml:space="preserve">The Nasdaq Composite Index is a market-capitalization weighted index of </w:t>
      </w:r>
      <w:proofErr w:type="gramStart"/>
      <w:r w:rsidRPr="0076475E">
        <w:rPr>
          <w:rFonts w:eastAsia="Avenir" w:cstheme="minorHAnsi"/>
          <w:color w:val="999999"/>
          <w:sz w:val="16"/>
          <w:szCs w:val="16"/>
        </w:rPr>
        <w:t>the more</w:t>
      </w:r>
      <w:proofErr w:type="gramEnd"/>
      <w:r w:rsidRPr="0076475E">
        <w:rPr>
          <w:rFonts w:eastAsia="Avenir" w:cstheme="minorHAnsi"/>
          <w:color w:val="999999"/>
          <w:sz w:val="16"/>
          <w:szCs w:val="16"/>
        </w:rPr>
        <w:t xml:space="preserv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4D35BE1C" w14:textId="77777777" w:rsidR="0076475E" w:rsidRPr="0076475E" w:rsidRDefault="0076475E" w:rsidP="0076475E">
      <w:pPr>
        <w:ind w:right="360"/>
        <w:rPr>
          <w:rFonts w:eastAsia="Avenir" w:cstheme="minorHAnsi"/>
          <w:color w:val="999999"/>
          <w:sz w:val="16"/>
          <w:szCs w:val="16"/>
        </w:rPr>
      </w:pPr>
    </w:p>
    <w:p w14:paraId="21CB147C" w14:textId="77777777" w:rsidR="0076475E" w:rsidRPr="0076475E" w:rsidRDefault="0076475E" w:rsidP="0076475E">
      <w:pPr>
        <w:ind w:right="360"/>
        <w:rPr>
          <w:rFonts w:eastAsia="Avenir" w:cstheme="minorHAnsi"/>
          <w:color w:val="999999"/>
          <w:sz w:val="16"/>
          <w:szCs w:val="16"/>
        </w:rPr>
      </w:pPr>
      <w:r w:rsidRPr="0076475E">
        <w:rPr>
          <w:rFonts w:eastAsia="Avenir" w:cstheme="minorHAnsi"/>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06DDAA7F" w14:textId="77777777" w:rsidR="0076475E" w:rsidRPr="0076475E" w:rsidRDefault="0076475E" w:rsidP="0076475E">
      <w:pPr>
        <w:ind w:right="360"/>
        <w:rPr>
          <w:rFonts w:eastAsia="Avenir" w:cstheme="minorHAnsi"/>
          <w:color w:val="999999"/>
          <w:sz w:val="16"/>
          <w:szCs w:val="16"/>
        </w:rPr>
      </w:pPr>
    </w:p>
    <w:p w14:paraId="00E28EA0" w14:textId="77777777" w:rsidR="0076475E" w:rsidRPr="0076475E" w:rsidRDefault="0076475E" w:rsidP="0076475E">
      <w:pPr>
        <w:ind w:right="360"/>
        <w:rPr>
          <w:rFonts w:eastAsia="Avenir" w:cstheme="minorHAnsi"/>
          <w:color w:val="999999"/>
          <w:sz w:val="16"/>
          <w:szCs w:val="16"/>
        </w:rPr>
      </w:pPr>
      <w:r w:rsidRPr="0076475E">
        <w:rPr>
          <w:rFonts w:eastAsia="Avenir" w:cstheme="minorHAnsi"/>
          <w:color w:val="999999"/>
          <w:sz w:val="16"/>
          <w:szCs w:val="16"/>
        </w:rPr>
        <w:t xml:space="preserve">The Conference Board creates the Present Situation Index (PSI) from survey data of approximately 5000 households across the United States to gauge public opinion about the U.S.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0E86445A" w14:textId="77777777" w:rsidR="0076475E" w:rsidRPr="0076475E" w:rsidRDefault="0076475E" w:rsidP="0076475E">
      <w:pPr>
        <w:ind w:right="360"/>
        <w:rPr>
          <w:rFonts w:eastAsia="Avenir" w:cstheme="minorHAnsi"/>
          <w:color w:val="999999"/>
          <w:sz w:val="16"/>
          <w:szCs w:val="16"/>
        </w:rPr>
      </w:pPr>
    </w:p>
    <w:p w14:paraId="4FF8FB53" w14:textId="77777777" w:rsidR="0076475E" w:rsidRPr="0076475E" w:rsidRDefault="0076475E" w:rsidP="0076475E">
      <w:pPr>
        <w:ind w:right="360"/>
        <w:rPr>
          <w:rFonts w:eastAsia="Avenir" w:cstheme="minorHAnsi"/>
          <w:color w:val="999999"/>
          <w:sz w:val="16"/>
          <w:szCs w:val="16"/>
        </w:rPr>
      </w:pPr>
      <w:r w:rsidRPr="0076475E">
        <w:rPr>
          <w:rFonts w:eastAsia="Avenir" w:cstheme="minorHAnsi"/>
          <w:color w:val="999999"/>
          <w:sz w:val="16"/>
          <w:szCs w:val="16"/>
        </w:rPr>
        <w:t xml:space="preserve">The Expectations Index is a component of the Consumer Confidence Index® (CCI), which is published each month by the Conference Board. The CCI reflects consumers’ short-term—that is, six-month—outlook for, and sentiment about, the performance of the overall economy as it </w:t>
      </w:r>
      <w:proofErr w:type="gramStart"/>
      <w:r w:rsidRPr="0076475E">
        <w:rPr>
          <w:rFonts w:eastAsia="Avenir" w:cstheme="minorHAnsi"/>
          <w:color w:val="999999"/>
          <w:sz w:val="16"/>
          <w:szCs w:val="16"/>
        </w:rPr>
        <w:t>effects</w:t>
      </w:r>
      <w:proofErr w:type="gramEnd"/>
      <w:r w:rsidRPr="0076475E">
        <w:rPr>
          <w:rFonts w:eastAsia="Avenir" w:cstheme="minorHAnsi"/>
          <w:color w:val="999999"/>
          <w:sz w:val="16"/>
          <w:szCs w:val="16"/>
        </w:rPr>
        <w:t xml:space="preserve"> them. The Expectations Index is made up of the average of the CCI components that deal with six-month outlooks for business, employment, and income.</w:t>
      </w:r>
    </w:p>
    <w:p w14:paraId="1DCE8133" w14:textId="77777777" w:rsidR="0076475E" w:rsidRPr="0076475E" w:rsidRDefault="0076475E" w:rsidP="0076475E">
      <w:pPr>
        <w:ind w:right="360"/>
        <w:rPr>
          <w:rFonts w:eastAsia="Avenir" w:cstheme="minorHAnsi"/>
          <w:color w:val="999999"/>
          <w:sz w:val="16"/>
          <w:szCs w:val="16"/>
        </w:rPr>
      </w:pPr>
    </w:p>
    <w:p w14:paraId="163F3BD3" w14:textId="77777777" w:rsidR="0076475E" w:rsidRPr="0076475E" w:rsidRDefault="0076475E" w:rsidP="0076475E">
      <w:pPr>
        <w:ind w:right="360"/>
        <w:rPr>
          <w:rFonts w:eastAsia="Avenir" w:cstheme="minorHAnsi"/>
        </w:rPr>
      </w:pPr>
      <w:r w:rsidRPr="0076475E">
        <w:rPr>
          <w:rFonts w:eastAsia="Avenir" w:cstheme="minorHAnsi"/>
          <w:color w:val="999999"/>
          <w:sz w:val="16"/>
          <w:szCs w:val="16"/>
        </w:rPr>
        <w:t>A Consumer Price Index (CPI) is a price index, the price of a weighted average market basket of consumer goods and services purchased by households. Changes in measured CPI track changes in prices over time.</w:t>
      </w:r>
    </w:p>
    <w:p w14:paraId="58C35E75" w14:textId="77777777" w:rsidR="00816C8D" w:rsidRPr="0076475E" w:rsidRDefault="00816C8D" w:rsidP="0076475E">
      <w:pPr>
        <w:widowControl/>
        <w:rPr>
          <w:rFonts w:eastAsiaTheme="minorEastAsia" w:cstheme="minorHAnsi"/>
          <w:color w:val="58595B"/>
          <w:sz w:val="16"/>
          <w:szCs w:val="16"/>
        </w:rPr>
      </w:pPr>
    </w:p>
    <w:p w14:paraId="06E4F05F" w14:textId="77777777" w:rsidR="00816C8D" w:rsidRPr="0076475E" w:rsidRDefault="00816C8D" w:rsidP="00816C8D">
      <w:pPr>
        <w:widowControl/>
        <w:rPr>
          <w:rFonts w:eastAsiaTheme="minorEastAsia" w:cstheme="minorHAnsi"/>
          <w:color w:val="58595B"/>
          <w:sz w:val="16"/>
          <w:szCs w:val="16"/>
        </w:rPr>
      </w:pPr>
    </w:p>
    <w:p w14:paraId="6FF35AC6" w14:textId="77777777" w:rsidR="00816C8D" w:rsidRPr="0076475E" w:rsidRDefault="00816C8D" w:rsidP="00816C8D">
      <w:pPr>
        <w:widowControl/>
        <w:rPr>
          <w:rFonts w:eastAsiaTheme="minorEastAsia" w:cstheme="minorHAnsi"/>
          <w:color w:val="58595B"/>
          <w:sz w:val="16"/>
          <w:szCs w:val="16"/>
        </w:rPr>
      </w:pPr>
    </w:p>
    <w:p w14:paraId="0134376B" w14:textId="77777777" w:rsidR="00816C8D" w:rsidRPr="0076475E" w:rsidRDefault="00816C8D" w:rsidP="00816C8D">
      <w:pPr>
        <w:widowControl/>
        <w:rPr>
          <w:rFonts w:eastAsiaTheme="minorEastAsia" w:cstheme="minorHAnsi"/>
          <w:color w:val="58595B"/>
          <w:sz w:val="16"/>
          <w:szCs w:val="16"/>
        </w:rPr>
      </w:pPr>
    </w:p>
    <w:p w14:paraId="3F0CCE84" w14:textId="77777777" w:rsidR="00816C8D" w:rsidRPr="0076475E" w:rsidRDefault="00816C8D" w:rsidP="00816C8D">
      <w:pPr>
        <w:widowControl/>
        <w:rPr>
          <w:rFonts w:eastAsiaTheme="minorEastAsia" w:cstheme="minorHAnsi"/>
          <w:color w:val="58595B"/>
          <w:sz w:val="16"/>
          <w:szCs w:val="16"/>
        </w:rPr>
      </w:pPr>
    </w:p>
    <w:p w14:paraId="742F4281" w14:textId="77777777" w:rsidR="00816C8D" w:rsidRPr="0076475E" w:rsidRDefault="00816C8D" w:rsidP="00816C8D">
      <w:pPr>
        <w:widowControl/>
        <w:rPr>
          <w:rFonts w:eastAsiaTheme="minorEastAsia" w:cstheme="minorHAnsi"/>
          <w:color w:val="58595B"/>
          <w:sz w:val="16"/>
          <w:szCs w:val="16"/>
        </w:rPr>
      </w:pPr>
    </w:p>
    <w:p w14:paraId="424576D3" w14:textId="77777777" w:rsidR="00717379" w:rsidRPr="0076475E" w:rsidRDefault="00717379" w:rsidP="00816C8D">
      <w:pPr>
        <w:widowControl/>
        <w:rPr>
          <w:rFonts w:eastAsiaTheme="minorEastAsia" w:cstheme="minorHAnsi"/>
          <w:color w:val="58595B"/>
          <w:sz w:val="16"/>
          <w:szCs w:val="16"/>
        </w:rPr>
      </w:pPr>
    </w:p>
    <w:p w14:paraId="6D54C1BD" w14:textId="77777777" w:rsidR="00717379" w:rsidRPr="0076475E" w:rsidRDefault="00717379" w:rsidP="00816C8D">
      <w:pPr>
        <w:widowControl/>
        <w:rPr>
          <w:rFonts w:eastAsiaTheme="minorEastAsia" w:cstheme="minorHAnsi"/>
          <w:color w:val="58595B"/>
          <w:sz w:val="16"/>
          <w:szCs w:val="16"/>
        </w:rPr>
      </w:pPr>
    </w:p>
    <w:p w14:paraId="63E6FA8B" w14:textId="77777777" w:rsidR="00E25950" w:rsidRPr="0076475E" w:rsidRDefault="00E25950" w:rsidP="00816C8D">
      <w:pPr>
        <w:widowControl/>
        <w:rPr>
          <w:rFonts w:eastAsiaTheme="minorEastAsia" w:cstheme="minorHAnsi"/>
          <w:color w:val="58595B"/>
          <w:sz w:val="16"/>
          <w:szCs w:val="16"/>
        </w:rPr>
      </w:pPr>
    </w:p>
    <w:p w14:paraId="75F333EF" w14:textId="77777777" w:rsidR="00E25950" w:rsidRPr="0076475E" w:rsidRDefault="00E25950" w:rsidP="00816C8D">
      <w:pPr>
        <w:widowControl/>
        <w:rPr>
          <w:rFonts w:eastAsiaTheme="minorEastAsia" w:cstheme="minorHAnsi"/>
          <w:color w:val="58595B"/>
          <w:sz w:val="16"/>
          <w:szCs w:val="16"/>
        </w:rPr>
      </w:pPr>
    </w:p>
    <w:p w14:paraId="6E16D0FC" w14:textId="77777777" w:rsidR="00E25950" w:rsidRPr="0076475E" w:rsidRDefault="00E25950" w:rsidP="00816C8D">
      <w:pPr>
        <w:widowControl/>
        <w:rPr>
          <w:rFonts w:eastAsiaTheme="minorEastAsia" w:cstheme="minorHAnsi"/>
          <w:color w:val="58595B"/>
          <w:sz w:val="16"/>
          <w:szCs w:val="16"/>
        </w:rPr>
      </w:pPr>
    </w:p>
    <w:p w14:paraId="789091E9" w14:textId="77777777" w:rsidR="00E25950" w:rsidRPr="0076475E" w:rsidRDefault="00E25950" w:rsidP="00816C8D">
      <w:pPr>
        <w:widowControl/>
        <w:rPr>
          <w:rFonts w:eastAsiaTheme="minorEastAsia" w:cstheme="minorHAnsi"/>
          <w:color w:val="58595B"/>
          <w:sz w:val="16"/>
          <w:szCs w:val="16"/>
        </w:rPr>
      </w:pPr>
    </w:p>
    <w:p w14:paraId="2BE03195" w14:textId="77777777" w:rsidR="00E25950" w:rsidRPr="0076475E" w:rsidRDefault="00E25950" w:rsidP="00816C8D">
      <w:pPr>
        <w:widowControl/>
        <w:rPr>
          <w:rFonts w:eastAsiaTheme="minorEastAsia" w:cstheme="minorHAnsi"/>
          <w:color w:val="58595B"/>
          <w:sz w:val="16"/>
          <w:szCs w:val="16"/>
        </w:rPr>
      </w:pPr>
    </w:p>
    <w:p w14:paraId="311524BB" w14:textId="77777777" w:rsidR="00E25950" w:rsidRPr="0076475E" w:rsidRDefault="00E25950" w:rsidP="00816C8D">
      <w:pPr>
        <w:widowControl/>
        <w:rPr>
          <w:rFonts w:eastAsiaTheme="minorEastAsia" w:cstheme="minorHAnsi"/>
          <w:color w:val="58595B"/>
          <w:sz w:val="16"/>
          <w:szCs w:val="16"/>
        </w:rPr>
      </w:pPr>
    </w:p>
    <w:p w14:paraId="093CBC46" w14:textId="77777777" w:rsidR="00E25950" w:rsidRPr="0076475E" w:rsidRDefault="00E25950" w:rsidP="00816C8D">
      <w:pPr>
        <w:widowControl/>
        <w:rPr>
          <w:rFonts w:eastAsiaTheme="minorEastAsia" w:cstheme="minorHAnsi"/>
          <w:color w:val="58595B"/>
          <w:sz w:val="16"/>
          <w:szCs w:val="16"/>
        </w:rPr>
      </w:pPr>
    </w:p>
    <w:p w14:paraId="3D2F595D" w14:textId="77777777" w:rsidR="00E25950" w:rsidRPr="0076475E" w:rsidRDefault="00E25950" w:rsidP="00816C8D">
      <w:pPr>
        <w:widowControl/>
        <w:rPr>
          <w:rFonts w:eastAsiaTheme="minorEastAsia" w:cstheme="minorHAnsi"/>
          <w:color w:val="58595B"/>
          <w:sz w:val="16"/>
          <w:szCs w:val="16"/>
        </w:rPr>
      </w:pPr>
    </w:p>
    <w:p w14:paraId="5056174D" w14:textId="77777777" w:rsidR="00E25950" w:rsidRPr="0076475E" w:rsidRDefault="00E25950" w:rsidP="00816C8D">
      <w:pPr>
        <w:widowControl/>
        <w:rPr>
          <w:rFonts w:eastAsiaTheme="minorEastAsia" w:cstheme="minorHAnsi"/>
          <w:color w:val="58595B"/>
          <w:sz w:val="16"/>
          <w:szCs w:val="16"/>
        </w:rPr>
      </w:pPr>
    </w:p>
    <w:p w14:paraId="5E1BF9EC" w14:textId="77777777" w:rsidR="00E25950" w:rsidRPr="0076475E" w:rsidRDefault="00E25950" w:rsidP="00816C8D">
      <w:pPr>
        <w:widowControl/>
        <w:rPr>
          <w:rFonts w:eastAsiaTheme="minorEastAsia" w:cstheme="minorHAnsi"/>
          <w:color w:val="58595B"/>
          <w:sz w:val="16"/>
          <w:szCs w:val="16"/>
        </w:rPr>
      </w:pPr>
    </w:p>
    <w:p w14:paraId="77120442" w14:textId="77777777" w:rsidR="00E25950" w:rsidRPr="0076475E" w:rsidRDefault="00E25950" w:rsidP="00816C8D">
      <w:pPr>
        <w:widowControl/>
        <w:rPr>
          <w:rFonts w:eastAsiaTheme="minorEastAsia" w:cstheme="minorHAnsi"/>
          <w:color w:val="58595B"/>
          <w:sz w:val="16"/>
          <w:szCs w:val="16"/>
        </w:rPr>
      </w:pPr>
    </w:p>
    <w:p w14:paraId="1E782CE8" w14:textId="77777777" w:rsidR="00E25950" w:rsidRPr="0076475E" w:rsidRDefault="00E25950" w:rsidP="00816C8D">
      <w:pPr>
        <w:widowControl/>
        <w:rPr>
          <w:rFonts w:eastAsiaTheme="minorEastAsia" w:cstheme="minorHAnsi"/>
          <w:color w:val="58595B"/>
          <w:sz w:val="16"/>
          <w:szCs w:val="16"/>
        </w:rPr>
      </w:pPr>
    </w:p>
    <w:p w14:paraId="04F910D4" w14:textId="77777777" w:rsidR="00E25950" w:rsidRPr="0076475E" w:rsidRDefault="00E25950" w:rsidP="00816C8D">
      <w:pPr>
        <w:widowControl/>
        <w:rPr>
          <w:rFonts w:eastAsiaTheme="minorEastAsia" w:cstheme="minorHAnsi"/>
          <w:color w:val="58595B"/>
          <w:sz w:val="16"/>
          <w:szCs w:val="16"/>
        </w:rPr>
      </w:pPr>
    </w:p>
    <w:p w14:paraId="49D159D6" w14:textId="77777777" w:rsidR="00E25950" w:rsidRPr="0076475E" w:rsidRDefault="00E25950" w:rsidP="00816C8D">
      <w:pPr>
        <w:widowControl/>
        <w:rPr>
          <w:rFonts w:eastAsiaTheme="minorEastAsia" w:cstheme="minorHAnsi"/>
          <w:color w:val="58595B"/>
          <w:sz w:val="16"/>
          <w:szCs w:val="16"/>
        </w:rPr>
      </w:pPr>
    </w:p>
    <w:p w14:paraId="11C0766A" w14:textId="77777777" w:rsidR="00E25950" w:rsidRPr="0076475E" w:rsidRDefault="00E25950" w:rsidP="00816C8D">
      <w:pPr>
        <w:widowControl/>
        <w:rPr>
          <w:rFonts w:eastAsiaTheme="minorEastAsia" w:cstheme="minorHAnsi"/>
          <w:color w:val="58595B"/>
          <w:sz w:val="16"/>
          <w:szCs w:val="16"/>
        </w:rPr>
      </w:pPr>
    </w:p>
    <w:p w14:paraId="451E0E83" w14:textId="77777777" w:rsidR="00E25950" w:rsidRPr="0076475E" w:rsidRDefault="00E25950" w:rsidP="00816C8D">
      <w:pPr>
        <w:widowControl/>
        <w:rPr>
          <w:rFonts w:eastAsiaTheme="minorEastAsia" w:cstheme="minorHAnsi"/>
          <w:color w:val="58595B"/>
          <w:sz w:val="16"/>
          <w:szCs w:val="16"/>
        </w:rPr>
      </w:pPr>
    </w:p>
    <w:p w14:paraId="2CD09504" w14:textId="77777777" w:rsidR="00E25950" w:rsidRPr="0076475E" w:rsidRDefault="00E25950" w:rsidP="00816C8D">
      <w:pPr>
        <w:widowControl/>
        <w:rPr>
          <w:rFonts w:eastAsiaTheme="minorEastAsia" w:cstheme="minorHAnsi"/>
          <w:color w:val="58595B"/>
          <w:sz w:val="16"/>
          <w:szCs w:val="16"/>
        </w:rPr>
      </w:pPr>
    </w:p>
    <w:p w14:paraId="46431962" w14:textId="77777777" w:rsidR="00E25950" w:rsidRPr="0076475E" w:rsidRDefault="00E25950" w:rsidP="00816C8D">
      <w:pPr>
        <w:widowControl/>
        <w:rPr>
          <w:rFonts w:eastAsiaTheme="minorEastAsia" w:cstheme="minorHAnsi"/>
          <w:color w:val="58595B"/>
          <w:sz w:val="16"/>
          <w:szCs w:val="16"/>
        </w:rPr>
      </w:pPr>
    </w:p>
    <w:p w14:paraId="173A92A9" w14:textId="77777777" w:rsidR="003739E6" w:rsidRPr="0076475E" w:rsidRDefault="003739E6" w:rsidP="00816C8D">
      <w:pPr>
        <w:widowControl/>
        <w:rPr>
          <w:rFonts w:eastAsiaTheme="minorEastAsia" w:cstheme="minorHAnsi"/>
          <w:color w:val="58595B"/>
          <w:sz w:val="16"/>
          <w:szCs w:val="16"/>
        </w:rPr>
      </w:pPr>
    </w:p>
    <w:p w14:paraId="4FEA411E" w14:textId="77777777" w:rsidR="00E25950" w:rsidRPr="0076475E" w:rsidRDefault="00E25950" w:rsidP="00816C8D">
      <w:pPr>
        <w:widowControl/>
        <w:rPr>
          <w:rFonts w:eastAsiaTheme="minorEastAsia" w:cstheme="minorHAnsi"/>
          <w:color w:val="58595B"/>
          <w:sz w:val="16"/>
          <w:szCs w:val="16"/>
        </w:rPr>
      </w:pPr>
    </w:p>
    <w:p w14:paraId="31F4B667" w14:textId="77777777" w:rsidR="00E25950" w:rsidRPr="0076475E" w:rsidRDefault="00E25950" w:rsidP="00816C8D">
      <w:pPr>
        <w:widowControl/>
        <w:rPr>
          <w:rFonts w:eastAsiaTheme="minorEastAsia" w:cstheme="minorHAnsi"/>
          <w:color w:val="58595B"/>
          <w:sz w:val="16"/>
          <w:szCs w:val="16"/>
        </w:rPr>
      </w:pPr>
    </w:p>
    <w:p w14:paraId="0A01C155" w14:textId="77777777" w:rsidR="00E25950" w:rsidRPr="0076475E" w:rsidRDefault="00E25950" w:rsidP="00816C8D">
      <w:pPr>
        <w:widowControl/>
        <w:rPr>
          <w:rFonts w:eastAsiaTheme="minorEastAsia" w:cstheme="minorHAnsi"/>
          <w:color w:val="58595B"/>
          <w:sz w:val="16"/>
          <w:szCs w:val="16"/>
        </w:rPr>
      </w:pPr>
    </w:p>
    <w:p w14:paraId="01A7E297" w14:textId="77777777" w:rsidR="00717379" w:rsidRPr="0076475E" w:rsidRDefault="00717379" w:rsidP="00816C8D">
      <w:pPr>
        <w:widowControl/>
        <w:rPr>
          <w:rFonts w:eastAsiaTheme="minorEastAsia" w:cstheme="minorHAnsi"/>
          <w:color w:val="58595B"/>
          <w:sz w:val="16"/>
          <w:szCs w:val="16"/>
        </w:rPr>
      </w:pPr>
    </w:p>
    <w:p w14:paraId="20A71EF3" w14:textId="77777777" w:rsidR="00717379" w:rsidRPr="0076475E" w:rsidRDefault="00717379" w:rsidP="00816C8D">
      <w:pPr>
        <w:widowControl/>
        <w:rPr>
          <w:rFonts w:eastAsiaTheme="minorEastAsia" w:cstheme="minorHAnsi"/>
          <w:color w:val="58595B"/>
          <w:sz w:val="16"/>
          <w:szCs w:val="16"/>
        </w:rPr>
      </w:pPr>
    </w:p>
    <w:p w14:paraId="1142EAB8" w14:textId="77777777" w:rsidR="00FA6742" w:rsidRPr="0076475E" w:rsidRDefault="00FA6742" w:rsidP="00816C8D">
      <w:pPr>
        <w:widowControl/>
        <w:rPr>
          <w:rFonts w:eastAsiaTheme="minorEastAsia" w:cstheme="minorHAnsi"/>
          <w:color w:val="58595B"/>
          <w:sz w:val="16"/>
          <w:szCs w:val="16"/>
        </w:rPr>
      </w:pPr>
    </w:p>
    <w:p w14:paraId="00BFFD0E" w14:textId="77777777" w:rsidR="00FA6742" w:rsidRPr="0076475E" w:rsidRDefault="00FA6742" w:rsidP="00816C8D">
      <w:pPr>
        <w:widowControl/>
        <w:rPr>
          <w:rFonts w:eastAsiaTheme="minorEastAsia" w:cstheme="minorHAnsi"/>
          <w:color w:val="58595B"/>
          <w:sz w:val="16"/>
          <w:szCs w:val="16"/>
        </w:rPr>
      </w:pPr>
    </w:p>
    <w:p w14:paraId="39CCC16D" w14:textId="77777777" w:rsidR="00FA6742" w:rsidRPr="0076475E" w:rsidRDefault="00FA6742" w:rsidP="00816C8D">
      <w:pPr>
        <w:widowControl/>
        <w:rPr>
          <w:rFonts w:eastAsiaTheme="minorEastAsia" w:cstheme="minorHAnsi"/>
          <w:color w:val="58595B"/>
          <w:sz w:val="16"/>
          <w:szCs w:val="16"/>
        </w:rPr>
      </w:pPr>
    </w:p>
    <w:p w14:paraId="53098C58" w14:textId="77777777" w:rsidR="00FA6742" w:rsidRPr="0076475E" w:rsidRDefault="00FA6742" w:rsidP="00816C8D">
      <w:pPr>
        <w:widowControl/>
        <w:rPr>
          <w:rFonts w:eastAsiaTheme="minorEastAsia" w:cstheme="minorHAnsi"/>
          <w:color w:val="58595B"/>
          <w:sz w:val="16"/>
          <w:szCs w:val="16"/>
        </w:rPr>
      </w:pPr>
    </w:p>
    <w:p w14:paraId="0541F752" w14:textId="77777777" w:rsidR="00FA6742" w:rsidRPr="0076475E" w:rsidRDefault="00FA6742" w:rsidP="00816C8D">
      <w:pPr>
        <w:widowControl/>
        <w:rPr>
          <w:rFonts w:eastAsiaTheme="minorEastAsia" w:cstheme="minorHAnsi"/>
          <w:color w:val="58595B"/>
          <w:sz w:val="16"/>
          <w:szCs w:val="16"/>
        </w:rPr>
      </w:pPr>
    </w:p>
    <w:p w14:paraId="473D8A99" w14:textId="77777777" w:rsidR="00FA6742" w:rsidRPr="0076475E" w:rsidRDefault="00FA6742" w:rsidP="00816C8D">
      <w:pPr>
        <w:widowControl/>
        <w:rPr>
          <w:rFonts w:eastAsiaTheme="minorEastAsia" w:cstheme="minorHAnsi"/>
          <w:color w:val="58595B"/>
          <w:sz w:val="16"/>
          <w:szCs w:val="16"/>
        </w:rPr>
      </w:pPr>
    </w:p>
    <w:p w14:paraId="55456181" w14:textId="77777777" w:rsidR="00950001" w:rsidRPr="0076475E" w:rsidRDefault="00950001" w:rsidP="00816C8D">
      <w:pPr>
        <w:widowControl/>
        <w:rPr>
          <w:rFonts w:eastAsiaTheme="minorEastAsia" w:cstheme="minorHAnsi"/>
          <w:color w:val="58595B"/>
          <w:sz w:val="16"/>
          <w:szCs w:val="16"/>
        </w:rPr>
      </w:pPr>
    </w:p>
    <w:p w14:paraId="5883417E" w14:textId="77777777" w:rsidR="00816C8D" w:rsidRPr="0076475E" w:rsidRDefault="00816C8D" w:rsidP="00816C8D">
      <w:pPr>
        <w:widowControl/>
        <w:rPr>
          <w:rFonts w:eastAsiaTheme="minorEastAsia" w:cstheme="minorHAnsi"/>
          <w:color w:val="58595B"/>
          <w:sz w:val="16"/>
          <w:szCs w:val="16"/>
        </w:rPr>
      </w:pPr>
    </w:p>
    <w:p w14:paraId="498CF98F" w14:textId="77777777" w:rsidR="00723E52" w:rsidRPr="0076475E" w:rsidRDefault="00723E52" w:rsidP="0087496B">
      <w:pPr>
        <w:spacing w:line="120" w:lineRule="auto"/>
        <w:rPr>
          <w:rFonts w:cstheme="minorHAnsi"/>
          <w:color w:val="58595B"/>
          <w:sz w:val="16"/>
          <w:szCs w:val="16"/>
        </w:rPr>
      </w:pPr>
    </w:p>
    <w:p w14:paraId="4E4A1256" w14:textId="77777777" w:rsidR="00F33E81" w:rsidRPr="0076475E" w:rsidRDefault="00F33E81" w:rsidP="0087496B">
      <w:pPr>
        <w:spacing w:line="120" w:lineRule="auto"/>
        <w:rPr>
          <w:rFonts w:cstheme="minorHAnsi"/>
          <w:color w:val="58595B"/>
          <w:sz w:val="16"/>
          <w:szCs w:val="16"/>
        </w:rPr>
      </w:pPr>
    </w:p>
    <w:p w14:paraId="0BB0043C" w14:textId="0A91914D" w:rsidR="00834733" w:rsidRPr="00384380" w:rsidRDefault="00486DA1" w:rsidP="00BF0243">
      <w:pPr>
        <w:widowControl/>
        <w:rPr>
          <w:rFonts w:cstheme="minorHAnsi"/>
          <w:color w:val="58595B"/>
          <w:sz w:val="16"/>
          <w:szCs w:val="16"/>
        </w:rPr>
      </w:pPr>
      <w:r w:rsidRPr="00384380">
        <w:rPr>
          <w:rFonts w:cstheme="minorHAnsi"/>
          <w:color w:val="58595B"/>
          <w:sz w:val="16"/>
          <w:szCs w:val="16"/>
        </w:rPr>
        <w:t>©20</w:t>
      </w:r>
      <w:r w:rsidR="00834733" w:rsidRPr="00384380">
        <w:rPr>
          <w:rFonts w:cstheme="minorHAnsi"/>
          <w:color w:val="58595B"/>
          <w:sz w:val="16"/>
          <w:szCs w:val="16"/>
        </w:rPr>
        <w:t>2</w:t>
      </w:r>
      <w:r w:rsidR="00DE2617" w:rsidRPr="00384380">
        <w:rPr>
          <w:rFonts w:cstheme="minorHAnsi"/>
          <w:color w:val="58595B"/>
          <w:sz w:val="16"/>
          <w:szCs w:val="16"/>
        </w:rPr>
        <w:t>3</w:t>
      </w:r>
      <w:r w:rsidRPr="00384380">
        <w:rPr>
          <w:rFonts w:cstheme="minorHAnsi"/>
          <w:color w:val="58595B"/>
          <w:sz w:val="16"/>
          <w:szCs w:val="16"/>
        </w:rPr>
        <w:t xml:space="preserve"> Wealthcare Capital Management LLC </w:t>
      </w:r>
      <w:r w:rsidR="00E249E2" w:rsidRPr="00384380">
        <w:rPr>
          <w:rFonts w:cstheme="minorHAnsi"/>
          <w:color w:val="58595B"/>
          <w:sz w:val="16"/>
          <w:szCs w:val="16"/>
        </w:rPr>
        <w:t xml:space="preserve">and Wealthcare Advisory Partners LLC </w:t>
      </w:r>
      <w:r w:rsidRPr="00384380">
        <w:rPr>
          <w:rFonts w:cstheme="minorHAnsi"/>
          <w:color w:val="58595B"/>
          <w:sz w:val="16"/>
          <w:szCs w:val="16"/>
        </w:rPr>
        <w:t>(</w:t>
      </w:r>
      <w:r w:rsidR="00E15CC8" w:rsidRPr="00384380">
        <w:rPr>
          <w:rFonts w:cstheme="minorHAnsi"/>
          <w:color w:val="58595B"/>
          <w:sz w:val="16"/>
          <w:szCs w:val="16"/>
        </w:rPr>
        <w:t>"</w:t>
      </w:r>
      <w:r w:rsidRPr="00384380">
        <w:rPr>
          <w:rFonts w:cstheme="minorHAnsi"/>
          <w:color w:val="58595B"/>
          <w:sz w:val="16"/>
          <w:szCs w:val="16"/>
        </w:rPr>
        <w:t>Wealthcare</w:t>
      </w:r>
      <w:r w:rsidR="00E15CC8" w:rsidRPr="00384380">
        <w:rPr>
          <w:rFonts w:cstheme="minorHAnsi"/>
          <w:color w:val="58595B"/>
          <w:sz w:val="16"/>
          <w:szCs w:val="16"/>
        </w:rPr>
        <w:t>"</w:t>
      </w:r>
      <w:r w:rsidRPr="00384380">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384380" w:rsidRDefault="00FB63C1" w:rsidP="00524C3C">
      <w:pPr>
        <w:widowControl/>
        <w:spacing w:line="120" w:lineRule="auto"/>
        <w:rPr>
          <w:rFonts w:cstheme="minorHAnsi"/>
          <w:color w:val="58595B"/>
          <w:sz w:val="16"/>
          <w:szCs w:val="16"/>
        </w:rPr>
      </w:pPr>
    </w:p>
    <w:p w14:paraId="48BBA534" w14:textId="7EFF1581" w:rsidR="00834733" w:rsidRPr="00384380" w:rsidRDefault="00486DA1" w:rsidP="00BF0243">
      <w:pPr>
        <w:pStyle w:val="BodyText"/>
        <w:widowControl/>
        <w:ind w:left="0"/>
        <w:rPr>
          <w:rFonts w:asciiTheme="minorHAnsi" w:eastAsiaTheme="minorEastAsia" w:hAnsiTheme="minorHAnsi" w:cstheme="minorHAnsi"/>
          <w:color w:val="58595B"/>
          <w:sz w:val="16"/>
          <w:szCs w:val="16"/>
        </w:rPr>
      </w:pPr>
      <w:proofErr w:type="gramStart"/>
      <w:r w:rsidRPr="00384380">
        <w:rPr>
          <w:rFonts w:asciiTheme="minorHAnsi" w:eastAsiaTheme="minorEastAsia" w:hAnsiTheme="minorHAnsi" w:cstheme="minorHAnsi"/>
          <w:color w:val="58595B"/>
          <w:sz w:val="16"/>
          <w:szCs w:val="16"/>
        </w:rPr>
        <w:t>Information</w:t>
      </w:r>
      <w:proofErr w:type="gramEnd"/>
      <w:r w:rsidRPr="00384380">
        <w:rPr>
          <w:rFonts w:asciiTheme="minorHAnsi" w:eastAsiaTheme="minorEastAsia" w:hAnsiTheme="minorHAnsi" w:cstheme="minorHAnsi"/>
          <w:color w:val="58595B"/>
          <w:sz w:val="16"/>
          <w:szCs w:val="16"/>
        </w:rPr>
        <w:t xml:space="preserve"> contained herein is at a point in time and subject to change without notice. Information is derived from sources which are believed to be reliable but are not independently audited. </w:t>
      </w:r>
    </w:p>
    <w:p w14:paraId="3C68B9A3" w14:textId="77777777" w:rsidR="00FB63C1" w:rsidRPr="00384380"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384380" w:rsidRDefault="00486DA1" w:rsidP="00BF0243">
      <w:pPr>
        <w:widowControl/>
        <w:rPr>
          <w:rFonts w:eastAsiaTheme="minorEastAsia" w:cstheme="minorHAnsi"/>
          <w:color w:val="58595B"/>
          <w:sz w:val="16"/>
          <w:szCs w:val="16"/>
        </w:rPr>
      </w:pPr>
      <w:r w:rsidRPr="00384380">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384380">
        <w:rPr>
          <w:rFonts w:eastAsiaTheme="minorEastAsia" w:cstheme="minorHAnsi"/>
          <w:iCs/>
          <w:color w:val="58595B"/>
          <w:sz w:val="16"/>
          <w:szCs w:val="16"/>
        </w:rPr>
        <w:t xml:space="preserve">or guarantee a client will in all </w:t>
      </w:r>
      <w:r w:rsidRPr="00384380">
        <w:rPr>
          <w:rFonts w:eastAsiaTheme="minorEastAsia" w:cstheme="minorHAnsi"/>
          <w:color w:val="58595B"/>
          <w:sz w:val="16"/>
          <w:szCs w:val="16"/>
        </w:rPr>
        <w:t>circumstances of changing personal financial goals and market conditions be able to remain in a client's Wealthcare Plan Comfort Zone®.</w:t>
      </w:r>
      <w:r w:rsidRPr="00384380">
        <w:rPr>
          <w:rFonts w:eastAsiaTheme="minorEastAsia" w:cstheme="minorHAnsi"/>
          <w:i/>
          <w:iCs/>
          <w:color w:val="58595B"/>
          <w:sz w:val="16"/>
          <w:szCs w:val="16"/>
        </w:rPr>
        <w:t xml:space="preserve"> </w:t>
      </w:r>
      <w:r w:rsidRPr="00384380">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384380">
        <w:rPr>
          <w:rFonts w:eastAsiaTheme="minorEastAsia" w:cstheme="minorHAnsi"/>
          <w:color w:val="58595B"/>
          <w:sz w:val="16"/>
          <w:szCs w:val="16"/>
        </w:rPr>
        <w:t>period of time</w:t>
      </w:r>
      <w:proofErr w:type="gramEnd"/>
      <w:r w:rsidRPr="00384380">
        <w:rPr>
          <w:rFonts w:eastAsiaTheme="minorEastAsia" w:cstheme="minorHAnsi"/>
          <w:color w:val="58595B"/>
          <w:sz w:val="16"/>
          <w:szCs w:val="16"/>
        </w:rPr>
        <w:t xml:space="preserve">.  </w:t>
      </w:r>
    </w:p>
    <w:p w14:paraId="35D64863" w14:textId="77777777" w:rsidR="00B42635" w:rsidRPr="0076475E" w:rsidRDefault="00B42635" w:rsidP="00BF0243">
      <w:pPr>
        <w:widowControl/>
        <w:rPr>
          <w:rFonts w:eastAsiaTheme="minorEastAsia" w:cstheme="minorHAnsi"/>
          <w:color w:val="58595B"/>
          <w:sz w:val="10"/>
          <w:szCs w:val="10"/>
        </w:rPr>
      </w:pPr>
    </w:p>
    <w:p w14:paraId="3245EC30" w14:textId="77777777" w:rsidR="00C519BC" w:rsidRPr="0076475E" w:rsidRDefault="00C519BC" w:rsidP="00BF0243">
      <w:pPr>
        <w:widowControl/>
        <w:rPr>
          <w:rFonts w:eastAsiaTheme="minorEastAsia" w:cstheme="minorHAnsi"/>
          <w:color w:val="58595B"/>
          <w:sz w:val="16"/>
          <w:szCs w:val="16"/>
        </w:rPr>
      </w:pPr>
    </w:p>
    <w:p w14:paraId="0C7B813D" w14:textId="22FD243C" w:rsidR="005D075C" w:rsidRPr="0076475E" w:rsidRDefault="00486DA1" w:rsidP="00BF0243">
      <w:pPr>
        <w:jc w:val="center"/>
        <w:rPr>
          <w:rFonts w:eastAsia="Calibri" w:cstheme="minorHAnsi"/>
          <w:color w:val="58595B"/>
          <w:sz w:val="20"/>
          <w:szCs w:val="20"/>
        </w:rPr>
      </w:pPr>
      <w:r w:rsidRPr="0076475E">
        <w:rPr>
          <w:rFonts w:eastAsia="Calibri" w:cstheme="minorHAnsi"/>
          <w:noProof/>
          <w:color w:val="58595B"/>
          <w:sz w:val="20"/>
          <w:szCs w:val="20"/>
        </w:rPr>
        <w:drawing>
          <wp:inline distT="0" distB="0" distL="0" distR="0" wp14:anchorId="6FB7838E" wp14:editId="268FB170">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76475E" w:rsidRDefault="00420166" w:rsidP="00BF0243">
      <w:pPr>
        <w:jc w:val="center"/>
        <w:rPr>
          <w:rFonts w:eastAsia="Calibri" w:cstheme="minorHAnsi"/>
          <w:color w:val="58595B"/>
          <w:sz w:val="20"/>
          <w:szCs w:val="20"/>
        </w:rPr>
      </w:pPr>
    </w:p>
    <w:p w14:paraId="10C4F9F5" w14:textId="77777777" w:rsidR="0075254C" w:rsidRPr="0076475E" w:rsidRDefault="0075254C" w:rsidP="00BF0243">
      <w:pPr>
        <w:jc w:val="center"/>
        <w:rPr>
          <w:rFonts w:eastAsia="Calibri" w:cstheme="minorHAnsi"/>
          <w:color w:val="58595B"/>
          <w:sz w:val="10"/>
          <w:szCs w:val="10"/>
        </w:rPr>
      </w:pPr>
    </w:p>
    <w:p w14:paraId="4E3A0774" w14:textId="54C850ED" w:rsidR="00DC061F" w:rsidRPr="0076475E" w:rsidRDefault="00486DA1" w:rsidP="00BF0243">
      <w:pPr>
        <w:pStyle w:val="BodyText"/>
        <w:ind w:left="0"/>
        <w:jc w:val="center"/>
        <w:rPr>
          <w:rFonts w:asciiTheme="minorHAnsi" w:hAnsiTheme="minorHAnsi" w:cstheme="minorHAnsi"/>
          <w:color w:val="58595B"/>
          <w:spacing w:val="-1"/>
        </w:rPr>
      </w:pPr>
      <w:r w:rsidRPr="0076475E">
        <w:rPr>
          <w:rFonts w:asciiTheme="minorHAnsi" w:hAnsiTheme="minorHAnsi" w:cstheme="minorHAnsi"/>
          <w:color w:val="58595B"/>
        </w:rPr>
        <w:t>Two James Center</w:t>
      </w:r>
      <w:r w:rsidR="00CC2D02" w:rsidRPr="0076475E">
        <w:rPr>
          <w:rFonts w:asciiTheme="minorHAnsi" w:hAnsiTheme="minorHAnsi" w:cstheme="minorHAnsi"/>
          <w:color w:val="58595B"/>
        </w:rPr>
        <w:t>,</w:t>
      </w:r>
      <w:r w:rsidRPr="0076475E">
        <w:rPr>
          <w:rFonts w:asciiTheme="minorHAnsi" w:hAnsiTheme="minorHAnsi" w:cstheme="minorHAnsi"/>
          <w:color w:val="58595B"/>
        </w:rPr>
        <w:t xml:space="preserve"> 102</w:t>
      </w:r>
      <w:r w:rsidR="00CC2D02" w:rsidRPr="0076475E">
        <w:rPr>
          <w:rFonts w:asciiTheme="minorHAnsi" w:hAnsiTheme="minorHAnsi" w:cstheme="minorHAnsi"/>
          <w:color w:val="58595B"/>
        </w:rPr>
        <w:t>1</w:t>
      </w:r>
      <w:r w:rsidRPr="0076475E">
        <w:rPr>
          <w:rFonts w:asciiTheme="minorHAnsi" w:hAnsiTheme="minorHAnsi" w:cstheme="minorHAnsi"/>
          <w:color w:val="58595B"/>
        </w:rPr>
        <w:t xml:space="preserve"> East Cary Street, Suite </w:t>
      </w:r>
      <w:r w:rsidR="00BB7912" w:rsidRPr="0076475E">
        <w:rPr>
          <w:rFonts w:asciiTheme="minorHAnsi" w:hAnsiTheme="minorHAnsi" w:cstheme="minorHAnsi"/>
          <w:color w:val="58595B"/>
        </w:rPr>
        <w:t>702</w:t>
      </w:r>
      <w:r w:rsidRPr="0076475E">
        <w:rPr>
          <w:rFonts w:asciiTheme="minorHAnsi" w:hAnsiTheme="minorHAnsi" w:cstheme="minorHAnsi"/>
          <w:color w:val="58595B"/>
        </w:rPr>
        <w:t xml:space="preserve"> | </w:t>
      </w:r>
      <w:r w:rsidRPr="0076475E">
        <w:rPr>
          <w:rFonts w:asciiTheme="minorHAnsi" w:hAnsiTheme="minorHAnsi" w:cstheme="minorHAnsi"/>
          <w:color w:val="58595B"/>
          <w:spacing w:val="-1"/>
        </w:rPr>
        <w:t>RICHMOND,</w:t>
      </w:r>
      <w:r w:rsidRPr="0076475E">
        <w:rPr>
          <w:rFonts w:asciiTheme="minorHAnsi" w:hAnsiTheme="minorHAnsi" w:cstheme="minorHAnsi"/>
          <w:color w:val="58595B"/>
        </w:rPr>
        <w:t xml:space="preserve"> </w:t>
      </w:r>
      <w:r w:rsidRPr="0076475E">
        <w:rPr>
          <w:rFonts w:asciiTheme="minorHAnsi" w:hAnsiTheme="minorHAnsi" w:cstheme="minorHAnsi"/>
          <w:color w:val="58595B"/>
          <w:spacing w:val="-6"/>
        </w:rPr>
        <w:t>VA</w:t>
      </w:r>
      <w:r w:rsidRPr="0076475E">
        <w:rPr>
          <w:rFonts w:asciiTheme="minorHAnsi" w:hAnsiTheme="minorHAnsi" w:cstheme="minorHAnsi"/>
          <w:color w:val="58595B"/>
        </w:rPr>
        <w:t xml:space="preserve"> 23219 | </w:t>
      </w:r>
      <w:r w:rsidRPr="0076475E">
        <w:rPr>
          <w:rFonts w:asciiTheme="minorHAnsi" w:hAnsiTheme="minorHAnsi" w:cstheme="minorHAnsi"/>
          <w:color w:val="58595B"/>
          <w:spacing w:val="-1"/>
        </w:rPr>
        <w:t>804.644.4711</w:t>
      </w:r>
    </w:p>
    <w:p w14:paraId="498CF9B2" w14:textId="79587C41" w:rsidR="00310271" w:rsidRPr="0076475E" w:rsidRDefault="00486DA1" w:rsidP="00BF0243">
      <w:pPr>
        <w:pStyle w:val="BodyText"/>
        <w:ind w:left="0"/>
        <w:jc w:val="center"/>
        <w:rPr>
          <w:rFonts w:asciiTheme="minorHAnsi" w:eastAsia="Proxima Nova Rg" w:hAnsiTheme="minorHAnsi" w:cstheme="minorHAnsi"/>
          <w:color w:val="58595B"/>
        </w:rPr>
      </w:pPr>
      <w:r w:rsidRPr="0076475E">
        <w:rPr>
          <w:rFonts w:asciiTheme="minorHAnsi" w:eastAsia="Proxima Nova Rg" w:hAnsiTheme="minorHAnsi" w:cstheme="minorHAnsi"/>
          <w:caps/>
          <w:color w:val="58595B"/>
        </w:rPr>
        <w:t>Wealthcare</w:t>
      </w:r>
      <w:r w:rsidR="005B6E90" w:rsidRPr="0076475E">
        <w:rPr>
          <w:rFonts w:asciiTheme="minorHAnsi" w:eastAsia="Proxima Nova Rg" w:hAnsiTheme="minorHAnsi" w:cstheme="minorHAnsi"/>
          <w:caps/>
          <w:color w:val="58595B"/>
        </w:rPr>
        <w:t>GDX</w:t>
      </w:r>
      <w:r w:rsidRPr="0076475E">
        <w:rPr>
          <w:rFonts w:asciiTheme="minorHAnsi" w:eastAsia="Proxima Nova Rg" w:hAnsiTheme="minorHAnsi" w:cstheme="minorHAnsi"/>
          <w:caps/>
          <w:color w:val="58595B"/>
        </w:rPr>
        <w:t>.com</w:t>
      </w:r>
    </w:p>
    <w:sectPr w:rsidR="00310271" w:rsidRPr="0076475E" w:rsidSect="00305BFE">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206F4" w14:textId="77777777" w:rsidR="007537D7" w:rsidRDefault="007537D7">
      <w:r>
        <w:separator/>
      </w:r>
    </w:p>
  </w:endnote>
  <w:endnote w:type="continuationSeparator" w:id="0">
    <w:p w14:paraId="45BD002C" w14:textId="77777777" w:rsidR="007537D7" w:rsidRDefault="007537D7">
      <w:r>
        <w:continuationSeparator/>
      </w:r>
    </w:p>
  </w:endnote>
  <w:endnote w:type="continuationNotice" w:id="1">
    <w:p w14:paraId="1DD4E3EC" w14:textId="77777777" w:rsidR="007537D7" w:rsidRDefault="00753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8FBF" w14:textId="77777777" w:rsidR="007537D7" w:rsidRDefault="007537D7">
      <w:r>
        <w:separator/>
      </w:r>
    </w:p>
  </w:footnote>
  <w:footnote w:type="continuationSeparator" w:id="0">
    <w:p w14:paraId="4C5C3E6E" w14:textId="77777777" w:rsidR="007537D7" w:rsidRDefault="007537D7">
      <w:r>
        <w:continuationSeparator/>
      </w:r>
    </w:p>
  </w:footnote>
  <w:footnote w:type="continuationNotice" w:id="1">
    <w:p w14:paraId="21E01F69" w14:textId="77777777" w:rsidR="007537D7" w:rsidRDefault="00753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MqkFAGsdUYAtAAAA"/>
  </w:docVars>
  <w:rsids>
    <w:rsidRoot w:val="00310271"/>
    <w:rsid w:val="000036B2"/>
    <w:rsid w:val="00025049"/>
    <w:rsid w:val="00026505"/>
    <w:rsid w:val="00027D08"/>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C1420"/>
    <w:rsid w:val="000C2111"/>
    <w:rsid w:val="000C4725"/>
    <w:rsid w:val="000C77BD"/>
    <w:rsid w:val="000E6258"/>
    <w:rsid w:val="000E6D97"/>
    <w:rsid w:val="000F3D40"/>
    <w:rsid w:val="000F7EFA"/>
    <w:rsid w:val="001014AE"/>
    <w:rsid w:val="00105280"/>
    <w:rsid w:val="00105411"/>
    <w:rsid w:val="00113BE6"/>
    <w:rsid w:val="0011558E"/>
    <w:rsid w:val="00116740"/>
    <w:rsid w:val="00120010"/>
    <w:rsid w:val="001217A4"/>
    <w:rsid w:val="0012269E"/>
    <w:rsid w:val="00123D97"/>
    <w:rsid w:val="00132058"/>
    <w:rsid w:val="001320EA"/>
    <w:rsid w:val="00140E81"/>
    <w:rsid w:val="00141D14"/>
    <w:rsid w:val="001532A5"/>
    <w:rsid w:val="001534A4"/>
    <w:rsid w:val="001537A4"/>
    <w:rsid w:val="00153F4A"/>
    <w:rsid w:val="00161B54"/>
    <w:rsid w:val="00162118"/>
    <w:rsid w:val="001744D6"/>
    <w:rsid w:val="0018292B"/>
    <w:rsid w:val="00183C38"/>
    <w:rsid w:val="001929E9"/>
    <w:rsid w:val="00194883"/>
    <w:rsid w:val="001A407F"/>
    <w:rsid w:val="001A5AE0"/>
    <w:rsid w:val="001C0EE6"/>
    <w:rsid w:val="001C4696"/>
    <w:rsid w:val="001C50E7"/>
    <w:rsid w:val="001D1332"/>
    <w:rsid w:val="001D359E"/>
    <w:rsid w:val="001D37EA"/>
    <w:rsid w:val="001E1889"/>
    <w:rsid w:val="001E3219"/>
    <w:rsid w:val="001E5301"/>
    <w:rsid w:val="001F519C"/>
    <w:rsid w:val="002043A1"/>
    <w:rsid w:val="00206D28"/>
    <w:rsid w:val="00211CF4"/>
    <w:rsid w:val="002161F9"/>
    <w:rsid w:val="00220A5E"/>
    <w:rsid w:val="00223068"/>
    <w:rsid w:val="0023185E"/>
    <w:rsid w:val="002320E6"/>
    <w:rsid w:val="00234D23"/>
    <w:rsid w:val="00245C49"/>
    <w:rsid w:val="0024623E"/>
    <w:rsid w:val="00247F2D"/>
    <w:rsid w:val="00252CCC"/>
    <w:rsid w:val="00256B28"/>
    <w:rsid w:val="002640B5"/>
    <w:rsid w:val="00271D59"/>
    <w:rsid w:val="00276A7C"/>
    <w:rsid w:val="00286212"/>
    <w:rsid w:val="0029529F"/>
    <w:rsid w:val="002A38CA"/>
    <w:rsid w:val="002B07E7"/>
    <w:rsid w:val="002C648F"/>
    <w:rsid w:val="002D2361"/>
    <w:rsid w:val="002E3928"/>
    <w:rsid w:val="002F2A80"/>
    <w:rsid w:val="00300681"/>
    <w:rsid w:val="003044A4"/>
    <w:rsid w:val="003047D1"/>
    <w:rsid w:val="00305BFE"/>
    <w:rsid w:val="00310271"/>
    <w:rsid w:val="0031043D"/>
    <w:rsid w:val="0032586A"/>
    <w:rsid w:val="00326B55"/>
    <w:rsid w:val="00351C1E"/>
    <w:rsid w:val="003524EF"/>
    <w:rsid w:val="00366F01"/>
    <w:rsid w:val="00373420"/>
    <w:rsid w:val="003737D4"/>
    <w:rsid w:val="003739E6"/>
    <w:rsid w:val="00374837"/>
    <w:rsid w:val="00377EE1"/>
    <w:rsid w:val="0038183B"/>
    <w:rsid w:val="00384380"/>
    <w:rsid w:val="00396F47"/>
    <w:rsid w:val="003A021A"/>
    <w:rsid w:val="003A7A3C"/>
    <w:rsid w:val="003B6D62"/>
    <w:rsid w:val="003B727B"/>
    <w:rsid w:val="003B730E"/>
    <w:rsid w:val="003C70C1"/>
    <w:rsid w:val="003C7B91"/>
    <w:rsid w:val="003D725D"/>
    <w:rsid w:val="003E2206"/>
    <w:rsid w:val="003F0914"/>
    <w:rsid w:val="00400BA3"/>
    <w:rsid w:val="00401EB9"/>
    <w:rsid w:val="00420166"/>
    <w:rsid w:val="004325CE"/>
    <w:rsid w:val="00435035"/>
    <w:rsid w:val="00437778"/>
    <w:rsid w:val="00440FCC"/>
    <w:rsid w:val="00445FF9"/>
    <w:rsid w:val="004529C8"/>
    <w:rsid w:val="004575D4"/>
    <w:rsid w:val="00457719"/>
    <w:rsid w:val="00457A04"/>
    <w:rsid w:val="00461CDD"/>
    <w:rsid w:val="00462BDA"/>
    <w:rsid w:val="004631A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7F15"/>
    <w:rsid w:val="004C00AC"/>
    <w:rsid w:val="004D528B"/>
    <w:rsid w:val="004D7659"/>
    <w:rsid w:val="004E2D55"/>
    <w:rsid w:val="004E2DF5"/>
    <w:rsid w:val="004E43EA"/>
    <w:rsid w:val="004F22CF"/>
    <w:rsid w:val="004F6419"/>
    <w:rsid w:val="004F6634"/>
    <w:rsid w:val="00504E65"/>
    <w:rsid w:val="00512247"/>
    <w:rsid w:val="00513DD7"/>
    <w:rsid w:val="0052404F"/>
    <w:rsid w:val="0052429D"/>
    <w:rsid w:val="00524C3C"/>
    <w:rsid w:val="00545C4C"/>
    <w:rsid w:val="0054686C"/>
    <w:rsid w:val="00546F98"/>
    <w:rsid w:val="00552197"/>
    <w:rsid w:val="005537A6"/>
    <w:rsid w:val="00555404"/>
    <w:rsid w:val="00556280"/>
    <w:rsid w:val="005625F5"/>
    <w:rsid w:val="00562D7C"/>
    <w:rsid w:val="00570973"/>
    <w:rsid w:val="0057380B"/>
    <w:rsid w:val="00584BAA"/>
    <w:rsid w:val="00593C4C"/>
    <w:rsid w:val="00597589"/>
    <w:rsid w:val="005A25DD"/>
    <w:rsid w:val="005A2D15"/>
    <w:rsid w:val="005A503A"/>
    <w:rsid w:val="005B0F37"/>
    <w:rsid w:val="005B2B32"/>
    <w:rsid w:val="005B6E90"/>
    <w:rsid w:val="005C015E"/>
    <w:rsid w:val="005C2D7B"/>
    <w:rsid w:val="005C33A3"/>
    <w:rsid w:val="005D075C"/>
    <w:rsid w:val="005D0D11"/>
    <w:rsid w:val="005D7902"/>
    <w:rsid w:val="005E0EB9"/>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6A11"/>
    <w:rsid w:val="00660116"/>
    <w:rsid w:val="0066125D"/>
    <w:rsid w:val="00661EC6"/>
    <w:rsid w:val="00666482"/>
    <w:rsid w:val="00681E99"/>
    <w:rsid w:val="0068201F"/>
    <w:rsid w:val="00682DD2"/>
    <w:rsid w:val="00686641"/>
    <w:rsid w:val="006918CC"/>
    <w:rsid w:val="006B76C3"/>
    <w:rsid w:val="006D0717"/>
    <w:rsid w:val="006D3705"/>
    <w:rsid w:val="006E1C96"/>
    <w:rsid w:val="006E51E1"/>
    <w:rsid w:val="006E5CA8"/>
    <w:rsid w:val="006F3418"/>
    <w:rsid w:val="006F7759"/>
    <w:rsid w:val="00701959"/>
    <w:rsid w:val="00703612"/>
    <w:rsid w:val="00703E18"/>
    <w:rsid w:val="007043AD"/>
    <w:rsid w:val="00705DD5"/>
    <w:rsid w:val="007134F0"/>
    <w:rsid w:val="007156EF"/>
    <w:rsid w:val="007171FE"/>
    <w:rsid w:val="00717379"/>
    <w:rsid w:val="007178A5"/>
    <w:rsid w:val="00721D5E"/>
    <w:rsid w:val="00723E52"/>
    <w:rsid w:val="00726E85"/>
    <w:rsid w:val="00731AF3"/>
    <w:rsid w:val="00740AC7"/>
    <w:rsid w:val="007412E9"/>
    <w:rsid w:val="007500D2"/>
    <w:rsid w:val="00750FD6"/>
    <w:rsid w:val="0075254C"/>
    <w:rsid w:val="007537D7"/>
    <w:rsid w:val="00755010"/>
    <w:rsid w:val="007623A0"/>
    <w:rsid w:val="007638EA"/>
    <w:rsid w:val="00763EF4"/>
    <w:rsid w:val="0076475E"/>
    <w:rsid w:val="00764BD1"/>
    <w:rsid w:val="007677EC"/>
    <w:rsid w:val="00770A5E"/>
    <w:rsid w:val="00790D86"/>
    <w:rsid w:val="007919DD"/>
    <w:rsid w:val="007924FF"/>
    <w:rsid w:val="00794E3F"/>
    <w:rsid w:val="007A0312"/>
    <w:rsid w:val="007A0DA1"/>
    <w:rsid w:val="007A3EC8"/>
    <w:rsid w:val="007A52F8"/>
    <w:rsid w:val="007A6DBD"/>
    <w:rsid w:val="007B59A5"/>
    <w:rsid w:val="007C2D9B"/>
    <w:rsid w:val="007C344D"/>
    <w:rsid w:val="007C4B80"/>
    <w:rsid w:val="007C7524"/>
    <w:rsid w:val="007D450B"/>
    <w:rsid w:val="007D5645"/>
    <w:rsid w:val="007E4E13"/>
    <w:rsid w:val="007E55DD"/>
    <w:rsid w:val="007F10EF"/>
    <w:rsid w:val="007F7717"/>
    <w:rsid w:val="008062B1"/>
    <w:rsid w:val="00811543"/>
    <w:rsid w:val="00816C8D"/>
    <w:rsid w:val="00820771"/>
    <w:rsid w:val="0082261D"/>
    <w:rsid w:val="008256B4"/>
    <w:rsid w:val="008259BC"/>
    <w:rsid w:val="00827816"/>
    <w:rsid w:val="00834435"/>
    <w:rsid w:val="00834733"/>
    <w:rsid w:val="00834EB9"/>
    <w:rsid w:val="00837A07"/>
    <w:rsid w:val="008419A8"/>
    <w:rsid w:val="0084613B"/>
    <w:rsid w:val="00851F21"/>
    <w:rsid w:val="00853A5C"/>
    <w:rsid w:val="008638E1"/>
    <w:rsid w:val="0087185E"/>
    <w:rsid w:val="0087496B"/>
    <w:rsid w:val="00877495"/>
    <w:rsid w:val="00886CF6"/>
    <w:rsid w:val="0089443D"/>
    <w:rsid w:val="008A0ED6"/>
    <w:rsid w:val="008A55C6"/>
    <w:rsid w:val="008B38FF"/>
    <w:rsid w:val="008B6D72"/>
    <w:rsid w:val="008B769E"/>
    <w:rsid w:val="008C0D79"/>
    <w:rsid w:val="008C3985"/>
    <w:rsid w:val="008D35C8"/>
    <w:rsid w:val="008D5D78"/>
    <w:rsid w:val="008D741D"/>
    <w:rsid w:val="008E01C4"/>
    <w:rsid w:val="008E5DE9"/>
    <w:rsid w:val="008F12F3"/>
    <w:rsid w:val="009015F6"/>
    <w:rsid w:val="009110A4"/>
    <w:rsid w:val="00914AFF"/>
    <w:rsid w:val="009176C8"/>
    <w:rsid w:val="009200A3"/>
    <w:rsid w:val="00920389"/>
    <w:rsid w:val="009227B3"/>
    <w:rsid w:val="00922E9D"/>
    <w:rsid w:val="00923A8D"/>
    <w:rsid w:val="0094135E"/>
    <w:rsid w:val="00941B78"/>
    <w:rsid w:val="009421C4"/>
    <w:rsid w:val="0094730E"/>
    <w:rsid w:val="00950001"/>
    <w:rsid w:val="00951B43"/>
    <w:rsid w:val="0095400E"/>
    <w:rsid w:val="00955EBF"/>
    <w:rsid w:val="00957520"/>
    <w:rsid w:val="00962148"/>
    <w:rsid w:val="0096312F"/>
    <w:rsid w:val="009643B4"/>
    <w:rsid w:val="00967A7A"/>
    <w:rsid w:val="00972106"/>
    <w:rsid w:val="0097491B"/>
    <w:rsid w:val="009762D3"/>
    <w:rsid w:val="0097697C"/>
    <w:rsid w:val="0098000F"/>
    <w:rsid w:val="00983962"/>
    <w:rsid w:val="00990AEE"/>
    <w:rsid w:val="00995041"/>
    <w:rsid w:val="00997EBD"/>
    <w:rsid w:val="009A37DB"/>
    <w:rsid w:val="009A3DB4"/>
    <w:rsid w:val="009B4976"/>
    <w:rsid w:val="009B4B9D"/>
    <w:rsid w:val="009B54A0"/>
    <w:rsid w:val="009B7188"/>
    <w:rsid w:val="009D0EF3"/>
    <w:rsid w:val="009E274F"/>
    <w:rsid w:val="009F70BD"/>
    <w:rsid w:val="00A04C54"/>
    <w:rsid w:val="00A05DEE"/>
    <w:rsid w:val="00A11F92"/>
    <w:rsid w:val="00A22F75"/>
    <w:rsid w:val="00A26AC3"/>
    <w:rsid w:val="00A31B84"/>
    <w:rsid w:val="00A3398B"/>
    <w:rsid w:val="00A621BC"/>
    <w:rsid w:val="00A763E7"/>
    <w:rsid w:val="00A77876"/>
    <w:rsid w:val="00A81377"/>
    <w:rsid w:val="00A87A54"/>
    <w:rsid w:val="00A93393"/>
    <w:rsid w:val="00AA02F6"/>
    <w:rsid w:val="00AA0D57"/>
    <w:rsid w:val="00AB025D"/>
    <w:rsid w:val="00AC246F"/>
    <w:rsid w:val="00AC6240"/>
    <w:rsid w:val="00AC7DFF"/>
    <w:rsid w:val="00AD0F1D"/>
    <w:rsid w:val="00AD571B"/>
    <w:rsid w:val="00AD6482"/>
    <w:rsid w:val="00AE4730"/>
    <w:rsid w:val="00AE5933"/>
    <w:rsid w:val="00AF6165"/>
    <w:rsid w:val="00AF73E9"/>
    <w:rsid w:val="00B010F5"/>
    <w:rsid w:val="00B04E79"/>
    <w:rsid w:val="00B1237F"/>
    <w:rsid w:val="00B14A3F"/>
    <w:rsid w:val="00B32982"/>
    <w:rsid w:val="00B412D0"/>
    <w:rsid w:val="00B42635"/>
    <w:rsid w:val="00B43370"/>
    <w:rsid w:val="00B44158"/>
    <w:rsid w:val="00B5439B"/>
    <w:rsid w:val="00B56B09"/>
    <w:rsid w:val="00B57F19"/>
    <w:rsid w:val="00B601FA"/>
    <w:rsid w:val="00B64A88"/>
    <w:rsid w:val="00B6575E"/>
    <w:rsid w:val="00B6712C"/>
    <w:rsid w:val="00B73C8D"/>
    <w:rsid w:val="00B82A95"/>
    <w:rsid w:val="00B85C98"/>
    <w:rsid w:val="00B90DA6"/>
    <w:rsid w:val="00B92EE8"/>
    <w:rsid w:val="00B97AFD"/>
    <w:rsid w:val="00BA0C70"/>
    <w:rsid w:val="00BA2D41"/>
    <w:rsid w:val="00BA5B1A"/>
    <w:rsid w:val="00BB219B"/>
    <w:rsid w:val="00BB5458"/>
    <w:rsid w:val="00BB7912"/>
    <w:rsid w:val="00BC19BA"/>
    <w:rsid w:val="00BC1CC0"/>
    <w:rsid w:val="00BC2C82"/>
    <w:rsid w:val="00BD35A2"/>
    <w:rsid w:val="00BD7275"/>
    <w:rsid w:val="00BE28B7"/>
    <w:rsid w:val="00BE7FC6"/>
    <w:rsid w:val="00BF0243"/>
    <w:rsid w:val="00BF19D8"/>
    <w:rsid w:val="00C03FF2"/>
    <w:rsid w:val="00C04E70"/>
    <w:rsid w:val="00C10313"/>
    <w:rsid w:val="00C1181C"/>
    <w:rsid w:val="00C1403A"/>
    <w:rsid w:val="00C14B5D"/>
    <w:rsid w:val="00C16713"/>
    <w:rsid w:val="00C1768F"/>
    <w:rsid w:val="00C20D43"/>
    <w:rsid w:val="00C219B7"/>
    <w:rsid w:val="00C22E7D"/>
    <w:rsid w:val="00C23A23"/>
    <w:rsid w:val="00C24E4A"/>
    <w:rsid w:val="00C338CD"/>
    <w:rsid w:val="00C3645F"/>
    <w:rsid w:val="00C36DFD"/>
    <w:rsid w:val="00C437FE"/>
    <w:rsid w:val="00C46828"/>
    <w:rsid w:val="00C519BC"/>
    <w:rsid w:val="00C54BED"/>
    <w:rsid w:val="00C604AF"/>
    <w:rsid w:val="00C64E73"/>
    <w:rsid w:val="00C66249"/>
    <w:rsid w:val="00C77191"/>
    <w:rsid w:val="00C81BA7"/>
    <w:rsid w:val="00C85FF6"/>
    <w:rsid w:val="00CA423F"/>
    <w:rsid w:val="00CB1608"/>
    <w:rsid w:val="00CB3785"/>
    <w:rsid w:val="00CB5069"/>
    <w:rsid w:val="00CC0FDD"/>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76D7"/>
    <w:rsid w:val="00D6278F"/>
    <w:rsid w:val="00D75448"/>
    <w:rsid w:val="00D821AE"/>
    <w:rsid w:val="00DA423D"/>
    <w:rsid w:val="00DA667C"/>
    <w:rsid w:val="00DB136E"/>
    <w:rsid w:val="00DB4FE6"/>
    <w:rsid w:val="00DC061F"/>
    <w:rsid w:val="00DC39C5"/>
    <w:rsid w:val="00DC3EF3"/>
    <w:rsid w:val="00DC63C0"/>
    <w:rsid w:val="00DD748D"/>
    <w:rsid w:val="00DE2617"/>
    <w:rsid w:val="00DE3290"/>
    <w:rsid w:val="00DE4686"/>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63D4"/>
    <w:rsid w:val="00E50BC4"/>
    <w:rsid w:val="00E54EC0"/>
    <w:rsid w:val="00E73B5F"/>
    <w:rsid w:val="00E761F7"/>
    <w:rsid w:val="00E829DC"/>
    <w:rsid w:val="00E83506"/>
    <w:rsid w:val="00E85CF7"/>
    <w:rsid w:val="00EA0CB3"/>
    <w:rsid w:val="00EA1E0B"/>
    <w:rsid w:val="00EA5F56"/>
    <w:rsid w:val="00EC2992"/>
    <w:rsid w:val="00EC3E2E"/>
    <w:rsid w:val="00ED44E6"/>
    <w:rsid w:val="00ED749C"/>
    <w:rsid w:val="00EE0FB7"/>
    <w:rsid w:val="00EE188E"/>
    <w:rsid w:val="00EE3523"/>
    <w:rsid w:val="00EE69AF"/>
    <w:rsid w:val="00EF421D"/>
    <w:rsid w:val="00EF4FDE"/>
    <w:rsid w:val="00F201A1"/>
    <w:rsid w:val="00F236B2"/>
    <w:rsid w:val="00F25A3F"/>
    <w:rsid w:val="00F27917"/>
    <w:rsid w:val="00F3241A"/>
    <w:rsid w:val="00F33A78"/>
    <w:rsid w:val="00F33E81"/>
    <w:rsid w:val="00F43692"/>
    <w:rsid w:val="00F44D38"/>
    <w:rsid w:val="00F45C2C"/>
    <w:rsid w:val="00F4795C"/>
    <w:rsid w:val="00F50A50"/>
    <w:rsid w:val="00F50EB0"/>
    <w:rsid w:val="00F51344"/>
    <w:rsid w:val="00F54DC8"/>
    <w:rsid w:val="00F56D0D"/>
    <w:rsid w:val="00F60324"/>
    <w:rsid w:val="00F61203"/>
    <w:rsid w:val="00F641A7"/>
    <w:rsid w:val="00F7205E"/>
    <w:rsid w:val="00F77085"/>
    <w:rsid w:val="00F85A28"/>
    <w:rsid w:val="00F91303"/>
    <w:rsid w:val="00F96FDC"/>
    <w:rsid w:val="00F979F9"/>
    <w:rsid w:val="00FA27FD"/>
    <w:rsid w:val="00FA6742"/>
    <w:rsid w:val="00FB2AB6"/>
    <w:rsid w:val="00FB430F"/>
    <w:rsid w:val="00FB63C1"/>
    <w:rsid w:val="00FC125E"/>
    <w:rsid w:val="00FD5531"/>
    <w:rsid w:val="00FE3147"/>
    <w:rsid w:val="00FF421C"/>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atlantafed.org/cqer/research/gdpnow"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pnews.com/article/economy-gdp-inflation-federal-reserve-jobs-growth-8934ebcac23acdfef69089db2942f6d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bsnews.com/news/fed-jackson-hole-jerome-powell-additional-rate-hikes/"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wsj.com/market-data/quotes/index/SPX/advanced-ch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nn.com/2023/08/29/economy/consumer-confidence-august/index.html"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7" ma:contentTypeDescription="Create a new document." ma:contentTypeScope="" ma:versionID="e2feac54abb28b45bce5e22a11b7e91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7e57d23bff22e841d3d91476cbfbb19e"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2.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3.xml><?xml version="1.0" encoding="utf-8"?>
<ds:datastoreItem xmlns:ds="http://schemas.openxmlformats.org/officeDocument/2006/customXml" ds:itemID="{12E0362E-2F9B-4F2A-93B6-4DE30EB01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1469</Words>
  <Characters>7730</Characters>
  <Application>Microsoft Office Word</Application>
  <DocSecurity>0</DocSecurity>
  <Lines>113</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4</cp:revision>
  <cp:lastPrinted>2023-03-06T21:01:00Z</cp:lastPrinted>
  <dcterms:created xsi:type="dcterms:W3CDTF">2023-09-05T18:45:00Z</dcterms:created>
  <dcterms:modified xsi:type="dcterms:W3CDTF">2023-09-05T18:50:00Z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