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E463" w14:textId="0E8D09C9" w:rsidR="00310271" w:rsidRPr="000F368D" w:rsidRDefault="006E5CA8" w:rsidP="00C24BB9">
      <w:pPr>
        <w:jc w:val="center"/>
        <w:rPr>
          <w:rFonts w:eastAsia="Times New Roman" w:cs="Times New Roman"/>
          <w:color w:val="58595B"/>
          <w:sz w:val="20"/>
          <w:szCs w:val="20"/>
        </w:rPr>
      </w:pPr>
      <w:r w:rsidRPr="000F368D">
        <w:rPr>
          <w:rFonts w:eastAsia="Times New Roman" w:cs="Times New Roman"/>
          <w:noProof/>
          <w:color w:val="58595B"/>
          <w:sz w:val="20"/>
          <w:szCs w:val="20"/>
        </w:rPr>
        <mc:AlternateContent>
          <mc:Choice Requires="wps">
            <w:drawing>
              <wp:anchor distT="0" distB="0" distL="114300" distR="114300" simplePos="0" relativeHeight="251658243" behindDoc="0" locked="0" layoutInCell="1" allowOverlap="1" wp14:anchorId="1C44E490" wp14:editId="1C44E491">
                <wp:simplePos x="0" y="0"/>
                <wp:positionH relativeFrom="column">
                  <wp:posOffset>4987451</wp:posOffset>
                </wp:positionH>
                <wp:positionV relativeFrom="paragraph">
                  <wp:posOffset>114300</wp:posOffset>
                </wp:positionV>
                <wp:extent cx="237426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C44E4A1" w14:textId="77777777" w:rsidR="007A3108" w:rsidRPr="00F641A7" w:rsidRDefault="007A3108" w:rsidP="006E5CA8">
                            <w:pPr>
                              <w:jc w:val="center"/>
                              <w:rPr>
                                <w:i/>
                                <w:smallCaps/>
                                <w:color w:val="FFFFFF" w:themeColor="background1"/>
                              </w:rPr>
                            </w:pPr>
                            <w:r>
                              <w:rPr>
                                <w:i/>
                                <w:smallCaps/>
                                <w:color w:val="FFFFFF" w:themeColor="background1"/>
                              </w:rPr>
                              <w:t>Wealthcare Portfolio Update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C44E490" id="_x0000_t202" coordsize="21600,21600" o:spt="202" path="m,l,21600r21600,l21600,xe">
                <v:stroke joinstyle="miter"/>
                <v:path gradientshapeok="t" o:connecttype="rect"/>
              </v:shapetype>
              <v:shape id="Text Box 2" o:spid="_x0000_s1026" type="#_x0000_t202" style="position:absolute;left:0;text-align:left;margin-left:392.7pt;margin-top:9pt;width:186.95pt;height:110.55pt;z-index:251658243;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" filled="f" stroked="f">
                <v:textbox style="mso-fit-shape-to-text:t">
                  <w:txbxContent>
                    <w:p w14:paraId="1C44E4A1" w14:textId="77777777" w:rsidR="007A3108" w:rsidRPr="00F641A7" w:rsidRDefault="007A3108" w:rsidP="006E5CA8">
                      <w:pPr>
                        <w:jc w:val="center"/>
                        <w:rPr>
                          <w:i/>
                          <w:smallCaps/>
                          <w:color w:val="FFFFFF" w:themeColor="background1"/>
                        </w:rPr>
                      </w:pPr>
                      <w:r>
                        <w:rPr>
                          <w:i/>
                          <w:smallCaps/>
                          <w:color w:val="FFFFFF" w:themeColor="background1"/>
                        </w:rPr>
                        <w:t>Wealthcare Portfolio Update</w:t>
                      </w:r>
                    </w:p>
                  </w:txbxContent>
                </v:textbox>
              </v:shape>
            </w:pict>
          </mc:Fallback>
        </mc:AlternateContent>
      </w:r>
      <w:r w:rsidR="000762FC" w:rsidRPr="000F368D">
        <w:rPr>
          <w:noProof/>
          <w:color w:val="58595B"/>
        </w:rPr>
        <mc:AlternateContent>
          <mc:Choice Requires="wpg">
            <w:drawing>
              <wp:anchor distT="0" distB="0" distL="114300" distR="114300" simplePos="0" relativeHeight="251658242" behindDoc="0" locked="0" layoutInCell="1" allowOverlap="1" wp14:anchorId="1C44E492" wp14:editId="1C44E493">
                <wp:simplePos x="0" y="0"/>
                <wp:positionH relativeFrom="page">
                  <wp:posOffset>0</wp:posOffset>
                </wp:positionH>
                <wp:positionV relativeFrom="page">
                  <wp:posOffset>0</wp:posOffset>
                </wp:positionV>
                <wp:extent cx="7772400" cy="824230"/>
                <wp:effectExtent l="9525" t="0" r="0" b="444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D020AC" id="Group 13" o:spid="_x0000_s1026" style="position:absolute;margin-left:0;margin-top:0;width:612pt;height:64.9pt;z-index:251658242;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r w:rsidR="00EB4B0F">
        <w:rPr>
          <w:rFonts w:eastAsia="Times New Roman" w:cs="Times New Roman"/>
          <w:color w:val="58595B"/>
          <w:sz w:val="20"/>
          <w:szCs w:val="20"/>
        </w:rPr>
        <w:t>for</w:t>
      </w:r>
    </w:p>
    <w:p w14:paraId="1C44E464" w14:textId="77777777" w:rsidR="00310271" w:rsidRPr="000F368D" w:rsidRDefault="00310271" w:rsidP="00C24BB9">
      <w:pPr>
        <w:rPr>
          <w:rFonts w:eastAsia="Times New Roman" w:cs="Times New Roman"/>
          <w:color w:val="58595B"/>
          <w:sz w:val="20"/>
          <w:szCs w:val="20"/>
        </w:rPr>
      </w:pPr>
    </w:p>
    <w:p w14:paraId="1C44E465" w14:textId="77777777" w:rsidR="00310271" w:rsidRPr="000F368D" w:rsidRDefault="00310271" w:rsidP="00C24BB9">
      <w:pPr>
        <w:rPr>
          <w:rFonts w:eastAsia="Times New Roman" w:cs="Times New Roman"/>
          <w:color w:val="58595B"/>
          <w:sz w:val="20"/>
          <w:szCs w:val="20"/>
        </w:rPr>
      </w:pPr>
    </w:p>
    <w:p w14:paraId="1C44E466" w14:textId="77777777" w:rsidR="00310271" w:rsidRPr="000F368D" w:rsidRDefault="00730139" w:rsidP="00C24BB9">
      <w:pPr>
        <w:rPr>
          <w:rFonts w:eastAsia="Times New Roman" w:cs="Times New Roman"/>
          <w:color w:val="58595B"/>
          <w:sz w:val="20"/>
          <w:szCs w:val="20"/>
        </w:rPr>
      </w:pPr>
      <w:r w:rsidRPr="000F368D">
        <w:rPr>
          <w:rFonts w:eastAsia="Times New Roman" w:cs="Times New Roman"/>
          <w:noProof/>
          <w:color w:val="58595B"/>
          <w:sz w:val="20"/>
          <w:szCs w:val="20"/>
        </w:rPr>
        <mc:AlternateContent>
          <mc:Choice Requires="wps">
            <w:drawing>
              <wp:anchor distT="0" distB="0" distL="114300" distR="114300" simplePos="0" relativeHeight="251658241" behindDoc="0" locked="0" layoutInCell="1" allowOverlap="1" wp14:anchorId="1C44E494" wp14:editId="13C68478">
                <wp:simplePos x="0" y="0"/>
                <wp:positionH relativeFrom="column">
                  <wp:posOffset>4885899</wp:posOffset>
                </wp:positionH>
                <wp:positionV relativeFrom="paragraph">
                  <wp:posOffset>108386</wp:posOffset>
                </wp:positionV>
                <wp:extent cx="2181225" cy="1105469"/>
                <wp:effectExtent l="0" t="0" r="0" b="0"/>
                <wp:wrapNone/>
                <wp:docPr id="2" name="Text Box 2"/>
                <wp:cNvGraphicFramePr/>
                <a:graphic xmlns:a="http://schemas.openxmlformats.org/drawingml/2006/main">
                  <a:graphicData uri="http://schemas.microsoft.com/office/word/2010/wordprocessingShape">
                    <wps:wsp>
                      <wps:cNvSpPr txBox="1"/>
                      <wps:spPr>
                        <a:xfrm>
                          <a:off x="0" y="0"/>
                          <a:ext cx="2181225" cy="11054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4E4A2" w14:textId="77777777" w:rsidR="007A3108" w:rsidRPr="00730139" w:rsidRDefault="007A3108" w:rsidP="00730139">
                            <w:pPr>
                              <w:jc w:val="center"/>
                            </w:pPr>
                            <w:r>
                              <w:rPr>
                                <w:noProof/>
                              </w:rPr>
                              <w:drawing>
                                <wp:inline distT="0" distB="0" distL="0" distR="0" wp14:anchorId="1C44E4A4" wp14:editId="1C44E4A5">
                                  <wp:extent cx="1160060" cy="947891"/>
                                  <wp:effectExtent l="0" t="0" r="2540" b="5080"/>
                                  <wp:docPr id="2015892627" name="Picture 201589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png"/>
                                          <pic:cNvPicPr/>
                                        </pic:nvPicPr>
                                        <pic:blipFill>
                                          <a:blip r:embed="rId11">
                                            <a:extLst>
                                              <a:ext uri="{28A0092B-C50C-407E-A947-70E740481C1C}">
                                                <a14:useLocalDpi xmlns:a14="http://schemas.microsoft.com/office/drawing/2010/main" val="0"/>
                                              </a:ext>
                                            </a:extLst>
                                          </a:blip>
                                          <a:stretch>
                                            <a:fillRect/>
                                          </a:stretch>
                                        </pic:blipFill>
                                        <pic:spPr>
                                          <a:xfrm>
                                            <a:off x="0" y="0"/>
                                            <a:ext cx="1160060" cy="9478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4E494" id="_x0000_s1027" type="#_x0000_t202" style="position:absolute;margin-left:384.7pt;margin-top:8.55pt;width:171.75pt;height:87.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" filled="f" stroked="f" strokeweight=".5pt">
                <v:textbox>
                  <w:txbxContent>
                    <w:p w14:paraId="1C44E4A2" w14:textId="77777777" w:rsidR="007A3108" w:rsidRPr="00730139" w:rsidRDefault="007A3108" w:rsidP="00730139">
                      <w:pPr>
                        <w:jc w:val="center"/>
                      </w:pPr>
                      <w:r>
                        <w:rPr>
                          <w:noProof/>
                        </w:rPr>
                        <w:drawing>
                          <wp:inline distT="0" distB="0" distL="0" distR="0" wp14:anchorId="1C44E4A4" wp14:editId="1C44E4A5">
                            <wp:extent cx="1160060" cy="947891"/>
                            <wp:effectExtent l="0" t="0" r="2540" b="5080"/>
                            <wp:docPr id="2015892627" name="Picture 201589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png"/>
                                    <pic:cNvPicPr/>
                                  </pic:nvPicPr>
                                  <pic:blipFill>
                                    <a:blip r:embed="rId11">
                                      <a:extLst>
                                        <a:ext uri="{28A0092B-C50C-407E-A947-70E740481C1C}">
                                          <a14:useLocalDpi xmlns:a14="http://schemas.microsoft.com/office/drawing/2010/main" val="0"/>
                                        </a:ext>
                                      </a:extLst>
                                    </a:blip>
                                    <a:stretch>
                                      <a:fillRect/>
                                    </a:stretch>
                                  </pic:blipFill>
                                  <pic:spPr>
                                    <a:xfrm>
                                      <a:off x="0" y="0"/>
                                      <a:ext cx="1160060" cy="947891"/>
                                    </a:xfrm>
                                    <a:prstGeom prst="rect">
                                      <a:avLst/>
                                    </a:prstGeom>
                                  </pic:spPr>
                                </pic:pic>
                              </a:graphicData>
                            </a:graphic>
                          </wp:inline>
                        </w:drawing>
                      </w:r>
                    </w:p>
                  </w:txbxContent>
                </v:textbox>
              </v:shape>
            </w:pict>
          </mc:Fallback>
        </mc:AlternateContent>
      </w:r>
    </w:p>
    <w:p w14:paraId="1C44E467" w14:textId="77777777" w:rsidR="00730139" w:rsidRPr="000F368D" w:rsidRDefault="00730139" w:rsidP="00C24BB9">
      <w:pPr>
        <w:jc w:val="center"/>
        <w:rPr>
          <w:rFonts w:eastAsia="Times New Roman" w:cs="Times New Roman"/>
          <w:color w:val="58595B"/>
          <w:sz w:val="20"/>
          <w:szCs w:val="20"/>
        </w:rPr>
        <w:sectPr w:rsidR="00730139" w:rsidRPr="000F368D" w:rsidSect="00DA6A33">
          <w:type w:val="continuous"/>
          <w:pgSz w:w="12240" w:h="15840"/>
          <w:pgMar w:top="0" w:right="0" w:bottom="0" w:left="0" w:header="720" w:footer="720" w:gutter="0"/>
          <w:cols w:space="720"/>
        </w:sectPr>
      </w:pPr>
    </w:p>
    <w:p w14:paraId="1C44E468" w14:textId="77777777" w:rsidR="00310271" w:rsidRPr="000F368D" w:rsidRDefault="00310271" w:rsidP="00C24BB9">
      <w:pPr>
        <w:rPr>
          <w:rFonts w:eastAsia="Times New Roman" w:cs="Times New Roman"/>
          <w:color w:val="58595B"/>
          <w:sz w:val="20"/>
          <w:szCs w:val="20"/>
        </w:rPr>
      </w:pPr>
    </w:p>
    <w:p w14:paraId="1C44E469" w14:textId="77777777" w:rsidR="00730139" w:rsidRPr="000F368D" w:rsidRDefault="00730139" w:rsidP="00C24BB9">
      <w:pPr>
        <w:jc w:val="center"/>
        <w:rPr>
          <w:color w:val="58595B"/>
          <w:sz w:val="16"/>
          <w:szCs w:val="16"/>
        </w:rPr>
      </w:pPr>
    </w:p>
    <w:p w14:paraId="00752381" w14:textId="77777777" w:rsidR="00236126" w:rsidRPr="007A3F77" w:rsidRDefault="00236126" w:rsidP="00236126">
      <w:pPr>
        <w:ind w:firstLine="720"/>
        <w:rPr>
          <w:b/>
          <w:color w:val="005EA4"/>
          <w:sz w:val="36"/>
          <w:szCs w:val="40"/>
        </w:rPr>
      </w:pPr>
      <w:r>
        <w:rPr>
          <w:b/>
          <w:color w:val="005EA4"/>
          <w:sz w:val="44"/>
          <w:szCs w:val="36"/>
        </w:rPr>
        <w:t xml:space="preserve">International Active </w:t>
      </w:r>
      <w:r w:rsidRPr="000D0ABC">
        <w:rPr>
          <w:b/>
          <w:color w:val="005EA4"/>
          <w:sz w:val="44"/>
          <w:szCs w:val="36"/>
        </w:rPr>
        <w:t>Portfolio Update</w:t>
      </w:r>
      <w:r w:rsidRPr="007A3F77">
        <w:rPr>
          <w:b/>
          <w:color w:val="005EA4"/>
          <w:sz w:val="36"/>
          <w:szCs w:val="40"/>
        </w:rPr>
        <w:t xml:space="preserve"> </w:t>
      </w:r>
    </w:p>
    <w:p w14:paraId="15C4F976" w14:textId="77777777" w:rsidR="00C44A63" w:rsidRDefault="00C44A63" w:rsidP="00C44A63">
      <w:pPr>
        <w:spacing w:before="9"/>
        <w:ind w:left="720"/>
        <w:rPr>
          <w:color w:val="58595B"/>
          <w:spacing w:val="-5"/>
        </w:rPr>
      </w:pPr>
      <w:r>
        <w:rPr>
          <w:color w:val="58595B"/>
          <w:spacing w:val="-5"/>
        </w:rPr>
        <w:t>Investment Consulting</w:t>
      </w:r>
    </w:p>
    <w:p w14:paraId="5D1A1BCF" w14:textId="77777777" w:rsidR="00334B37" w:rsidRPr="00DC1C76" w:rsidRDefault="00334B37" w:rsidP="00334B37">
      <w:pPr>
        <w:spacing w:before="9"/>
        <w:ind w:left="720"/>
        <w:rPr>
          <w:rFonts w:eastAsia="Proxima Nova Light" w:cs="Proxima Nova Light"/>
          <w:color w:val="58595B"/>
          <w:szCs w:val="24"/>
        </w:rPr>
      </w:pPr>
      <w:r>
        <w:rPr>
          <w:color w:val="58595B"/>
          <w:spacing w:val="-5"/>
        </w:rPr>
        <w:t>April 30th, 2026</w:t>
      </w:r>
    </w:p>
    <w:p w14:paraId="001B4EA5" w14:textId="7DC4EC29" w:rsidR="00A57156" w:rsidRPr="00076974" w:rsidRDefault="00076974" w:rsidP="00C44A63">
      <w:pPr>
        <w:spacing w:before="9"/>
        <w:ind w:left="720"/>
        <w:rPr>
          <w:rFonts w:eastAsia="Proxima Nova Light" w:cs="Proxima Nova Light"/>
          <w:color w:val="58595B"/>
          <w:sz w:val="20"/>
          <w:szCs w:val="20"/>
        </w:rPr>
      </w:pPr>
      <w:r w:rsidRPr="00076974">
        <w:rPr>
          <w:rFonts w:eastAsia="Proxima Nova Light" w:cs="Proxima Nova Light"/>
          <w:color w:val="58595B"/>
          <w:sz w:val="20"/>
          <w:szCs w:val="20"/>
        </w:rPr>
        <w:t>FOR INVESTMENT PROFESSIONALS ONLY</w:t>
      </w:r>
    </w:p>
    <w:p w14:paraId="1C44E46E" w14:textId="77777777" w:rsidR="00310271" w:rsidRPr="000F368D" w:rsidRDefault="00310271" w:rsidP="00C24BB9">
      <w:pPr>
        <w:jc w:val="center"/>
        <w:rPr>
          <w:rFonts w:eastAsia="Proxima Nova Light" w:cs="Proxima Nova Light"/>
          <w:color w:val="58595B"/>
          <w:sz w:val="14"/>
          <w:szCs w:val="20"/>
        </w:rPr>
      </w:pPr>
    </w:p>
    <w:p w14:paraId="1C44E46F" w14:textId="77777777" w:rsidR="00310271" w:rsidRPr="000F368D" w:rsidRDefault="000762FC" w:rsidP="00C24BB9">
      <w:pPr>
        <w:rPr>
          <w:rFonts w:eastAsia="Proxima Nova Light" w:cs="Proxima Nova Light"/>
          <w:color w:val="58595B"/>
          <w:sz w:val="11"/>
          <w:szCs w:val="11"/>
        </w:rPr>
      </w:pPr>
      <w:r w:rsidRPr="000F368D">
        <w:rPr>
          <w:rFonts w:eastAsia="Proxima Nova Light" w:cs="Proxima Nova Light"/>
          <w:noProof/>
          <w:color w:val="58595B"/>
          <w:sz w:val="11"/>
          <w:szCs w:val="11"/>
        </w:rPr>
        <mc:AlternateContent>
          <mc:Choice Requires="wpg">
            <w:drawing>
              <wp:inline distT="0" distB="0" distL="0" distR="0" wp14:anchorId="1C44E496" wp14:editId="1C44E497">
                <wp:extent cx="7772400" cy="85725"/>
                <wp:effectExtent l="0" t="0" r="0" b="9525"/>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8" name="Group 11"/>
                        <wpg:cNvGrpSpPr>
                          <a:grpSpLocks/>
                        </wpg:cNvGrpSpPr>
                        <wpg:grpSpPr bwMode="auto">
                          <a:xfrm>
                            <a:off x="0" y="0"/>
                            <a:ext cx="4882" cy="116"/>
                            <a:chOff x="0" y="0"/>
                            <a:chExt cx="4882" cy="116"/>
                          </a:xfrm>
                        </wpg:grpSpPr>
                        <wps:wsp>
                          <wps:cNvPr id="9"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E70B427"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" path="m,115r4882,l4882,,,,,115xe" fillcolor="#77c043" stroked="f">
                    <v:path arrowok="t" o:connecttype="custom" o:connectlocs="0,115;4882,115;4882,0;0,0;0,115" o:connectangles="0,0,0,0,0"/>
                  </v:shape>
                </v:group>
                <w10:anchorlock/>
              </v:group>
            </w:pict>
          </mc:Fallback>
        </mc:AlternateContent>
      </w:r>
    </w:p>
    <w:p w14:paraId="1C44E470" w14:textId="77777777" w:rsidR="003F2D44" w:rsidRPr="001412B4" w:rsidRDefault="003F2D44" w:rsidP="00C24BB9">
      <w:pPr>
        <w:pStyle w:val="BodyText"/>
        <w:ind w:left="0" w:right="730"/>
        <w:rPr>
          <w:rFonts w:asciiTheme="minorHAnsi" w:hAnsiTheme="minorHAnsi"/>
          <w:color w:val="58595B"/>
          <w:sz w:val="16"/>
          <w:szCs w:val="16"/>
        </w:rPr>
        <w:sectPr w:rsidR="003F2D44" w:rsidRPr="001412B4" w:rsidSect="00DA6A33">
          <w:type w:val="continuous"/>
          <w:pgSz w:w="12240" w:h="15840"/>
          <w:pgMar w:top="0" w:right="0" w:bottom="0" w:left="0" w:header="720" w:footer="720" w:gutter="0"/>
          <w:cols w:space="720"/>
        </w:sectPr>
      </w:pPr>
    </w:p>
    <w:p w14:paraId="7FE07FBB" w14:textId="77777777" w:rsidR="00980EAA" w:rsidRPr="0047158E" w:rsidRDefault="00980EAA" w:rsidP="00257989">
      <w:pPr>
        <w:rPr>
          <w:color w:val="58595B"/>
        </w:rPr>
      </w:pPr>
    </w:p>
    <w:p w14:paraId="020B8496" w14:textId="4913C2FE" w:rsidR="00234CC5" w:rsidRPr="008B5AC7" w:rsidRDefault="00234CC5" w:rsidP="00234CC5">
      <w:pPr>
        <w:rPr>
          <w:rFonts w:cstheme="minorHAnsi"/>
          <w:color w:val="58595B"/>
        </w:rPr>
      </w:pPr>
      <w:r w:rsidRPr="00D37D22">
        <w:rPr>
          <w:rFonts w:cstheme="minorHAnsi"/>
          <w:b/>
          <w:bCs/>
          <w:color w:val="005EA4"/>
        </w:rPr>
        <w:t>Executive Summary</w:t>
      </w:r>
      <w:r w:rsidRPr="00D37D22">
        <w:rPr>
          <w:rFonts w:cstheme="minorHAnsi"/>
          <w:b/>
          <w:bCs/>
        </w:rPr>
        <w:t>:</w:t>
      </w:r>
      <w:r w:rsidRPr="00D37D22">
        <w:rPr>
          <w:rFonts w:cstheme="minorHAnsi"/>
        </w:rPr>
        <w:t xml:space="preserve"> </w:t>
      </w:r>
      <w:r w:rsidRPr="008B5AC7">
        <w:rPr>
          <w:rFonts w:cstheme="minorHAnsi"/>
          <w:color w:val="58595B"/>
        </w:rPr>
        <w:t>We have made the following changes within the international active manager structure.</w:t>
      </w:r>
    </w:p>
    <w:p w14:paraId="0EEA2D10" w14:textId="77777777" w:rsidR="00234CC5" w:rsidRPr="008B5AC7" w:rsidRDefault="00234CC5" w:rsidP="00234CC5">
      <w:pPr>
        <w:ind w:firstLine="720"/>
        <w:rPr>
          <w:rFonts w:cstheme="minorHAnsi"/>
          <w:color w:val="58595B"/>
          <w:sz w:val="18"/>
          <w:szCs w:val="18"/>
        </w:rPr>
      </w:pPr>
    </w:p>
    <w:p w14:paraId="48CF65A1" w14:textId="77777777" w:rsidR="00234CC5" w:rsidRPr="008B5AC7" w:rsidRDefault="00234CC5" w:rsidP="00234CC5">
      <w:pPr>
        <w:jc w:val="center"/>
        <w:rPr>
          <w:rFonts w:cstheme="minorHAnsi"/>
          <w:color w:val="58595B"/>
        </w:rPr>
      </w:pPr>
      <w:r w:rsidRPr="008B5AC7">
        <w:rPr>
          <w:rFonts w:cstheme="minorHAnsi"/>
          <w:noProof/>
          <w:color w:val="58595B"/>
        </w:rPr>
        <w:drawing>
          <wp:inline distT="0" distB="0" distL="0" distR="0" wp14:anchorId="7F02510B" wp14:editId="16EC06FD">
            <wp:extent cx="5153025" cy="875383"/>
            <wp:effectExtent l="0" t="0" r="0" b="1270"/>
            <wp:docPr id="8112906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4420" cy="879017"/>
                    </a:xfrm>
                    <a:prstGeom prst="rect">
                      <a:avLst/>
                    </a:prstGeom>
                    <a:noFill/>
                    <a:ln>
                      <a:noFill/>
                    </a:ln>
                  </pic:spPr>
                </pic:pic>
              </a:graphicData>
            </a:graphic>
          </wp:inline>
        </w:drawing>
      </w:r>
    </w:p>
    <w:p w14:paraId="577A9F6A" w14:textId="77777777" w:rsidR="00234CC5" w:rsidRPr="008B5AC7" w:rsidRDefault="00234CC5" w:rsidP="00234CC5">
      <w:pPr>
        <w:jc w:val="center"/>
        <w:rPr>
          <w:rFonts w:cstheme="minorHAnsi"/>
          <w:color w:val="58595B"/>
          <w:sz w:val="18"/>
          <w:szCs w:val="18"/>
        </w:rPr>
      </w:pPr>
    </w:p>
    <w:p w14:paraId="16427BC1" w14:textId="1C9F5C35" w:rsidR="00234CC5" w:rsidRPr="000074D3" w:rsidRDefault="00234CC5" w:rsidP="00234CC5">
      <w:pPr>
        <w:rPr>
          <w:rFonts w:cstheme="minorHAnsi"/>
          <w:color w:val="58595B"/>
          <w:highlight w:val="yellow"/>
        </w:rPr>
      </w:pPr>
      <w:r w:rsidRPr="00D37D22">
        <w:rPr>
          <w:rFonts w:cstheme="minorHAnsi"/>
          <w:b/>
          <w:bCs/>
          <w:color w:val="005EA4"/>
        </w:rPr>
        <w:t xml:space="preserve">Rational: </w:t>
      </w:r>
      <w:r w:rsidRPr="000074D3">
        <w:rPr>
          <w:rFonts w:cstheme="minorHAnsi"/>
          <w:color w:val="58595B"/>
        </w:rPr>
        <w:t xml:space="preserve">We are adding JP Morgan International Value to the active international equity sleeve. First, we believe JP Morgan is a skilled manager that will deliver excess returns relative to MSCI EAFE. In addition, as a dedicated international value manager, we believe its addition to Capital Group (CGXU) and Goldman Sachs GQG (GSIMX) will increase manager diversification and add style stability. </w:t>
      </w:r>
    </w:p>
    <w:p w14:paraId="0F925137" w14:textId="77777777" w:rsidR="00234CC5" w:rsidRPr="00AD6751" w:rsidRDefault="00234CC5" w:rsidP="00234CC5">
      <w:pPr>
        <w:rPr>
          <w:rFonts w:cstheme="minorHAnsi"/>
          <w:sz w:val="18"/>
          <w:szCs w:val="18"/>
        </w:rPr>
      </w:pPr>
    </w:p>
    <w:p w14:paraId="7B4263FF" w14:textId="77777777" w:rsidR="00234CC5" w:rsidRPr="000074D3" w:rsidRDefault="00234CC5" w:rsidP="00234CC5">
      <w:pPr>
        <w:widowControl/>
        <w:spacing w:before="40" w:after="40"/>
        <w:rPr>
          <w:rFonts w:cstheme="minorHAnsi"/>
          <w:color w:val="58595B"/>
        </w:rPr>
      </w:pPr>
      <w:r w:rsidRPr="0068144E">
        <w:rPr>
          <w:rFonts w:eastAsia="Aptos" w:cstheme="minorHAnsi"/>
          <w:b/>
          <w:bCs/>
          <w:color w:val="005EA4"/>
          <w14:ligatures w14:val="standardContextual"/>
        </w:rPr>
        <w:t xml:space="preserve">JP Morgan International Value (JIVE / JIESX): </w:t>
      </w:r>
      <w:r w:rsidRPr="0068144E">
        <w:rPr>
          <w:rFonts w:cstheme="minorHAnsi"/>
          <w:b/>
          <w:bCs/>
          <w:color w:val="005EA4"/>
        </w:rPr>
        <w:t>JIVE</w:t>
      </w:r>
      <w:r w:rsidRPr="00D37D22">
        <w:rPr>
          <w:rFonts w:cstheme="minorHAnsi"/>
          <w:color w:val="005EA4"/>
        </w:rPr>
        <w:t xml:space="preserve"> </w:t>
      </w:r>
      <w:r w:rsidRPr="000074D3">
        <w:rPr>
          <w:rFonts w:cstheme="minorHAnsi"/>
          <w:color w:val="58595B"/>
        </w:rPr>
        <w:t>is a disciplined, actively managed, developed international equity fund pursuing style-pure value across the MSCI EAFE universe. It is led by a four-person portfolio management team consisting of Michael Barakos, Thomas Buckingham, Ian Butler, and Kyle Williams. They seek to identify attractively valued companies that are also fundamentally sound — explicitly seeking to avoid "value traps" by screening out companies that are cheap due to poor business quality or deteriorating operational momentum. To do this, ideas emanate from two primary sources:</w:t>
      </w:r>
    </w:p>
    <w:p w14:paraId="3D03369B" w14:textId="77777777" w:rsidR="00234CC5" w:rsidRPr="000074D3" w:rsidRDefault="00234CC5" w:rsidP="00D37D22">
      <w:pPr>
        <w:widowControl/>
        <w:rPr>
          <w:rFonts w:eastAsia="Arial" w:cstheme="minorHAnsi"/>
          <w:color w:val="58595B"/>
          <w:sz w:val="18"/>
          <w:szCs w:val="18"/>
        </w:rPr>
      </w:pPr>
    </w:p>
    <w:p w14:paraId="3F52B3A6" w14:textId="77777777" w:rsidR="00234CC5" w:rsidRPr="000074D3" w:rsidRDefault="00234CC5" w:rsidP="00234CC5">
      <w:pPr>
        <w:pStyle w:val="ListParagraph"/>
        <w:numPr>
          <w:ilvl w:val="0"/>
          <w:numId w:val="37"/>
        </w:numPr>
        <w:spacing w:before="60" w:after="60"/>
        <w:rPr>
          <w:rFonts w:cstheme="minorHAnsi"/>
          <w:color w:val="58595B"/>
        </w:rPr>
      </w:pPr>
      <w:r w:rsidRPr="000074D3">
        <w:rPr>
          <w:rFonts w:cstheme="minorHAnsi"/>
          <w:color w:val="58595B"/>
        </w:rPr>
        <w:t>JP Morgan’s fundamental equity research team: An in-house team of 80+ fundamental research analysts. The analysts apply a consistent global framework with regional expertise across North America, Europe, Asia, and emerging markets.</w:t>
      </w:r>
    </w:p>
    <w:p w14:paraId="62C2AAE3" w14:textId="77777777" w:rsidR="00234CC5" w:rsidRPr="000074D3" w:rsidRDefault="00234CC5" w:rsidP="00234CC5">
      <w:pPr>
        <w:pStyle w:val="ListParagraph"/>
        <w:widowControl/>
        <w:numPr>
          <w:ilvl w:val="0"/>
          <w:numId w:val="37"/>
        </w:numPr>
        <w:spacing w:before="40" w:after="40"/>
        <w:rPr>
          <w:rFonts w:cstheme="minorHAnsi"/>
          <w:color w:val="58595B"/>
        </w:rPr>
      </w:pPr>
      <w:r w:rsidRPr="000074D3">
        <w:rPr>
          <w:rFonts w:cstheme="minorHAnsi"/>
          <w:color w:val="58595B"/>
        </w:rPr>
        <w:t>Data-driven (quantitative) insights: An in-house team of 18 quantitative research analysts building and refining alpha signals and risk management tools since 1999, incorporating big data and machine learning capabilities.</w:t>
      </w:r>
    </w:p>
    <w:p w14:paraId="6122C085" w14:textId="77777777" w:rsidR="00234CC5" w:rsidRPr="000074D3" w:rsidRDefault="00234CC5" w:rsidP="00D37D22">
      <w:pPr>
        <w:rPr>
          <w:rFonts w:cstheme="minorHAnsi"/>
          <w:color w:val="58595B"/>
          <w:sz w:val="18"/>
          <w:szCs w:val="18"/>
        </w:rPr>
      </w:pPr>
    </w:p>
    <w:p w14:paraId="0D40AA67" w14:textId="77777777" w:rsidR="00234CC5" w:rsidRPr="000074D3" w:rsidRDefault="00234CC5" w:rsidP="00234CC5">
      <w:pPr>
        <w:widowControl/>
        <w:spacing w:before="40" w:after="40"/>
        <w:rPr>
          <w:rFonts w:cstheme="minorHAnsi"/>
          <w:color w:val="58595B"/>
        </w:rPr>
      </w:pPr>
      <w:r w:rsidRPr="000074D3">
        <w:rPr>
          <w:rFonts w:cstheme="minorHAnsi"/>
          <w:color w:val="58595B"/>
        </w:rPr>
        <w:t xml:space="preserve">The portfolio management team uses a conviction-weighted portfolio construction process while seeking to minimize uncompensated risks. The portfolio typically holds 175 to 350 names and operates within disciplined risk parameters — sector deviations of 0 to +10% versus the benchmark and country ranges of ±10%. Normal tracking </w:t>
      </w:r>
      <w:proofErr w:type="gramStart"/>
      <w:r w:rsidRPr="000074D3">
        <w:rPr>
          <w:rFonts w:cstheme="minorHAnsi"/>
          <w:color w:val="58595B"/>
        </w:rPr>
        <w:t>error</w:t>
      </w:r>
      <w:proofErr w:type="gramEnd"/>
      <w:r w:rsidRPr="000074D3">
        <w:rPr>
          <w:rFonts w:cstheme="minorHAnsi"/>
          <w:color w:val="58595B"/>
        </w:rPr>
        <w:t xml:space="preserve"> runs 3 to 8%, reflecting active conviction while managing unintended factor risk. Positions are reduced when valuations are no longer sufficiently attractive or when operational momentum, quality, or solvency concerns emerge. The expense ratio on the ETF is 0.55%.</w:t>
      </w:r>
    </w:p>
    <w:p w14:paraId="04D5DD1B" w14:textId="77777777" w:rsidR="00234CC5" w:rsidRPr="00AD6751" w:rsidRDefault="00234CC5" w:rsidP="00234CC5">
      <w:pPr>
        <w:rPr>
          <w:rFonts w:cstheme="minorHAnsi"/>
          <w:color w:val="006EC0"/>
          <w:sz w:val="18"/>
          <w:szCs w:val="18"/>
        </w:rPr>
      </w:pPr>
    </w:p>
    <w:p w14:paraId="1B900451" w14:textId="77777777" w:rsidR="00234CC5" w:rsidRPr="000074D3" w:rsidRDefault="00234CC5" w:rsidP="00234CC5">
      <w:pPr>
        <w:rPr>
          <w:rFonts w:eastAsia="Calibri" w:cstheme="minorHAnsi"/>
          <w:color w:val="58595B"/>
        </w:rPr>
      </w:pPr>
      <w:r w:rsidRPr="0068144E">
        <w:rPr>
          <w:rFonts w:cstheme="minorHAnsi"/>
          <w:b/>
          <w:bCs/>
          <w:color w:val="005EA4"/>
        </w:rPr>
        <w:t>Client Considerations:</w:t>
      </w:r>
      <w:r w:rsidRPr="00D37D22">
        <w:rPr>
          <w:rFonts w:cstheme="minorHAnsi"/>
          <w:color w:val="006EC0"/>
        </w:rPr>
        <w:t xml:space="preserve"> </w:t>
      </w:r>
      <w:r w:rsidRPr="000074D3">
        <w:rPr>
          <w:rFonts w:cstheme="minorHAnsi"/>
          <w:color w:val="58595B"/>
        </w:rPr>
        <w:t xml:space="preserve">Some individual client portfolios may have either significant unrealized capital gains or other operational constraints, and as such may not be immediately affected by these swaps. In these situations, we will </w:t>
      </w:r>
      <w:proofErr w:type="gramStart"/>
      <w:r w:rsidRPr="000074D3">
        <w:rPr>
          <w:rFonts w:cstheme="minorHAnsi"/>
          <w:color w:val="58595B"/>
        </w:rPr>
        <w:t>watch</w:t>
      </w:r>
      <w:proofErr w:type="gramEnd"/>
      <w:r w:rsidRPr="000074D3">
        <w:rPr>
          <w:rFonts w:cstheme="minorHAnsi"/>
          <w:color w:val="58595B"/>
        </w:rPr>
        <w:t xml:space="preserve"> for opportunities to make these changes over time.</w:t>
      </w:r>
    </w:p>
    <w:p w14:paraId="170FB51D" w14:textId="77777777" w:rsidR="007313D3" w:rsidRPr="00083E55" w:rsidRDefault="007313D3" w:rsidP="007313D3">
      <w:pPr>
        <w:pStyle w:val="BodyText"/>
        <w:ind w:left="0"/>
        <w:jc w:val="center"/>
        <w:rPr>
          <w:color w:val="58595B"/>
          <w:sz w:val="13"/>
          <w:szCs w:val="13"/>
        </w:rPr>
      </w:pPr>
    </w:p>
    <w:p w14:paraId="35B15CD2" w14:textId="77777777" w:rsidR="002C486D" w:rsidRPr="0020296E" w:rsidRDefault="002C486D" w:rsidP="002C486D">
      <w:pPr>
        <w:pStyle w:val="BodyText"/>
        <w:ind w:left="0"/>
        <w:rPr>
          <w:rFonts w:asciiTheme="minorHAnsi" w:eastAsiaTheme="minorEastAsia" w:hAnsiTheme="minorHAnsi" w:cstheme="minorHAnsi"/>
          <w:color w:val="595959" w:themeColor="text1" w:themeTint="A6"/>
          <w:sz w:val="15"/>
          <w:szCs w:val="15"/>
        </w:rPr>
      </w:pPr>
      <w:r w:rsidRPr="0020296E">
        <w:rPr>
          <w:rFonts w:asciiTheme="minorHAnsi" w:eastAsiaTheme="minorEastAsia" w:hAnsiTheme="minorHAnsi" w:cstheme="minorHAnsi"/>
          <w:color w:val="595959" w:themeColor="text1" w:themeTint="A6"/>
          <w:sz w:val="15"/>
          <w:szCs w:val="15"/>
        </w:rPr>
        <w:t xml:space="preserve">Information contained herein is at a point in time and subject to change without notice. Information is derived from sources which are believed to be reliable, but are not </w:t>
      </w:r>
    </w:p>
    <w:p w14:paraId="4E1029ED" w14:textId="6DE2ED2A" w:rsidR="002C486D" w:rsidRPr="0020296E" w:rsidRDefault="002C486D" w:rsidP="002C486D">
      <w:pPr>
        <w:pStyle w:val="BodyText"/>
        <w:ind w:left="0"/>
        <w:rPr>
          <w:rFonts w:asciiTheme="minorHAnsi" w:eastAsiaTheme="minorEastAsia" w:hAnsiTheme="minorHAnsi" w:cstheme="minorHAnsi"/>
          <w:color w:val="595959" w:themeColor="text1" w:themeTint="A6"/>
          <w:sz w:val="15"/>
          <w:szCs w:val="15"/>
        </w:rPr>
      </w:pPr>
      <w:r w:rsidRPr="0020296E">
        <w:rPr>
          <w:rFonts w:asciiTheme="minorHAnsi" w:eastAsiaTheme="minorEastAsia" w:hAnsiTheme="minorHAnsi" w:cstheme="minorHAnsi"/>
          <w:color w:val="595959" w:themeColor="text1" w:themeTint="A6"/>
          <w:sz w:val="15"/>
          <w:szCs w:val="15"/>
        </w:rPr>
        <w:t>independently audited.</w:t>
      </w:r>
    </w:p>
    <w:p w14:paraId="5D253586" w14:textId="77777777" w:rsidR="002C486D" w:rsidRPr="0015720F" w:rsidRDefault="002C486D" w:rsidP="002C486D">
      <w:pPr>
        <w:pStyle w:val="BodyText"/>
        <w:ind w:left="0"/>
        <w:rPr>
          <w:rFonts w:asciiTheme="minorHAnsi" w:eastAsiaTheme="minorEastAsia" w:hAnsiTheme="minorHAnsi" w:cstheme="minorHAnsi"/>
          <w:color w:val="595959" w:themeColor="text1" w:themeTint="A6"/>
          <w:sz w:val="11"/>
          <w:szCs w:val="11"/>
        </w:rPr>
      </w:pPr>
    </w:p>
    <w:p w14:paraId="77833A01" w14:textId="77777777" w:rsidR="002C486D" w:rsidRPr="0020296E" w:rsidRDefault="002C486D" w:rsidP="002C486D">
      <w:pPr>
        <w:pStyle w:val="BodyText"/>
        <w:ind w:left="0"/>
        <w:rPr>
          <w:rFonts w:asciiTheme="minorHAnsi" w:eastAsiaTheme="minorEastAsia" w:hAnsiTheme="minorHAnsi" w:cstheme="minorHAnsi"/>
          <w:color w:val="595959" w:themeColor="text1" w:themeTint="A6"/>
          <w:sz w:val="15"/>
          <w:szCs w:val="15"/>
        </w:rPr>
      </w:pPr>
      <w:r w:rsidRPr="0020296E">
        <w:rPr>
          <w:rFonts w:asciiTheme="minorHAnsi" w:eastAsiaTheme="minorEastAsia" w:hAnsiTheme="minorHAnsi" w:cstheme="minorHAnsi"/>
          <w:color w:val="595959" w:themeColor="text1" w:themeTint="A6"/>
          <w:sz w:val="15"/>
          <w:szCs w:val="15"/>
        </w:rPr>
        <w:t xml:space="preserve">Wealthcare cannot guarantee any specific financial return results for any client.  Past performance is not a guide to future returns.  All investments carry a degree of risk of loss of principal and there is no assurance that an investment will provide positive performance over any </w:t>
      </w:r>
      <w:proofErr w:type="gramStart"/>
      <w:r w:rsidRPr="0020296E">
        <w:rPr>
          <w:rFonts w:asciiTheme="minorHAnsi" w:eastAsiaTheme="minorEastAsia" w:hAnsiTheme="minorHAnsi" w:cstheme="minorHAnsi"/>
          <w:color w:val="595959" w:themeColor="text1" w:themeTint="A6"/>
          <w:sz w:val="15"/>
          <w:szCs w:val="15"/>
        </w:rPr>
        <w:t>period of time</w:t>
      </w:r>
      <w:proofErr w:type="gramEnd"/>
      <w:r w:rsidRPr="0020296E">
        <w:rPr>
          <w:rFonts w:asciiTheme="minorHAnsi" w:eastAsiaTheme="minorEastAsia" w:hAnsiTheme="minorHAnsi" w:cstheme="minorHAnsi"/>
          <w:color w:val="595959" w:themeColor="text1" w:themeTint="A6"/>
          <w:sz w:val="15"/>
          <w:szCs w:val="15"/>
        </w:rPr>
        <w:t>.  These recommendations are made within the context of Wealthcare Portfolios, not as individual Mutual fund investments.  Investors should consult with their advisor to determine which Wealthcare model is appropriate for their situation.</w:t>
      </w:r>
    </w:p>
    <w:p w14:paraId="63C7FEE5" w14:textId="77777777" w:rsidR="00A57156" w:rsidRDefault="00A57156" w:rsidP="00C24BB9">
      <w:pPr>
        <w:pStyle w:val="BodyText"/>
        <w:ind w:left="0"/>
        <w:jc w:val="center"/>
        <w:rPr>
          <w:color w:val="58595B"/>
          <w:sz w:val="15"/>
          <w:szCs w:val="15"/>
        </w:rPr>
      </w:pPr>
    </w:p>
    <w:p w14:paraId="1C44E48C" w14:textId="074B033D" w:rsidR="00794F15" w:rsidRPr="00083E55" w:rsidRDefault="00794F15" w:rsidP="00C24BB9">
      <w:pPr>
        <w:pStyle w:val="BodyText"/>
        <w:ind w:left="0"/>
        <w:jc w:val="center"/>
        <w:rPr>
          <w:color w:val="58595B"/>
          <w:sz w:val="15"/>
          <w:szCs w:val="15"/>
        </w:rPr>
      </w:pPr>
      <w:r w:rsidRPr="00083E55">
        <w:rPr>
          <w:color w:val="58595B"/>
          <w:sz w:val="15"/>
          <w:szCs w:val="15"/>
        </w:rPr>
        <w:t>©20</w:t>
      </w:r>
      <w:r w:rsidR="00B1733C" w:rsidRPr="00083E55">
        <w:rPr>
          <w:color w:val="58595B"/>
          <w:sz w:val="15"/>
          <w:szCs w:val="15"/>
        </w:rPr>
        <w:t>2</w:t>
      </w:r>
      <w:r w:rsidR="00DE25F3">
        <w:rPr>
          <w:color w:val="58595B"/>
          <w:sz w:val="15"/>
          <w:szCs w:val="15"/>
        </w:rPr>
        <w:t>6</w:t>
      </w:r>
      <w:r w:rsidRPr="00083E55">
        <w:rPr>
          <w:color w:val="58595B"/>
          <w:sz w:val="15"/>
          <w:szCs w:val="15"/>
        </w:rPr>
        <w:t xml:space="preserve"> Wealthcare Capital Management LLC is a registered investment advisor with the U.S. Securities and Exchange Commission (SEC) under the </w:t>
      </w:r>
    </w:p>
    <w:p w14:paraId="1C44E48D" w14:textId="77777777" w:rsidR="007A3F77" w:rsidRPr="00083E55" w:rsidRDefault="00794F15" w:rsidP="00C24BB9">
      <w:pPr>
        <w:pStyle w:val="BodyText"/>
        <w:ind w:left="0"/>
        <w:jc w:val="center"/>
        <w:rPr>
          <w:rFonts w:asciiTheme="minorHAnsi" w:hAnsiTheme="minorHAnsi"/>
          <w:color w:val="58595B"/>
          <w:sz w:val="24"/>
        </w:rPr>
      </w:pPr>
      <w:r w:rsidRPr="00083E55">
        <w:rPr>
          <w:color w:val="58595B"/>
          <w:sz w:val="15"/>
          <w:szCs w:val="15"/>
        </w:rPr>
        <w:t>Investment Advisors Act of 1940.  All Rights Reserved.  </w:t>
      </w:r>
      <w:r w:rsidR="007A3F77" w:rsidRPr="00083E55">
        <w:rPr>
          <w:rFonts w:asciiTheme="minorHAnsi" w:hAnsiTheme="minorHAnsi"/>
          <w:noProof/>
          <w:color w:val="58595B"/>
          <w:sz w:val="24"/>
        </w:rPr>
        <mc:AlternateContent>
          <mc:Choice Requires="wps">
            <w:drawing>
              <wp:anchor distT="0" distB="0" distL="114300" distR="114300" simplePos="0" relativeHeight="251658240" behindDoc="0" locked="0" layoutInCell="1" allowOverlap="1" wp14:anchorId="1C44E498" wp14:editId="1C44E499">
                <wp:simplePos x="0" y="0"/>
                <wp:positionH relativeFrom="column">
                  <wp:posOffset>6149975</wp:posOffset>
                </wp:positionH>
                <wp:positionV relativeFrom="paragraph">
                  <wp:posOffset>14605</wp:posOffset>
                </wp:positionV>
                <wp:extent cx="762000" cy="762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62000"/>
                        </a:xfrm>
                        <a:prstGeom prst="rect">
                          <a:avLst/>
                        </a:prstGeom>
                        <a:solidFill>
                          <a:srgbClr val="FFFFFF"/>
                        </a:solidFill>
                        <a:ln w="9525">
                          <a:noFill/>
                          <a:miter lim="800000"/>
                          <a:headEnd/>
                          <a:tailEnd/>
                        </a:ln>
                      </wps:spPr>
                      <wps:txbx>
                        <w:txbxContent>
                          <w:p w14:paraId="1C44E4A3" w14:textId="77777777" w:rsidR="007A3108" w:rsidRDefault="007A3108">
                            <w:r w:rsidRPr="000F368D">
                              <w:rPr>
                                <w:rFonts w:eastAsia="Calibri" w:cs="Calibri"/>
                                <w:noProof/>
                                <w:color w:val="58595B"/>
                                <w:sz w:val="20"/>
                                <w:szCs w:val="20"/>
                              </w:rPr>
                              <w:drawing>
                                <wp:inline distT="0" distB="0" distL="0" distR="0" wp14:anchorId="1C44E4A6" wp14:editId="1C44E4A7">
                                  <wp:extent cx="393700" cy="484689"/>
                                  <wp:effectExtent l="0" t="0" r="6350" b="0"/>
                                  <wp:docPr id="1470485958" name="Picture 147048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a:extLst>
                                              <a:ext uri="{28A0092B-C50C-407E-A947-70E740481C1C}">
                                                <a14:useLocalDpi xmlns:a14="http://schemas.microsoft.com/office/drawing/2010/main" val="0"/>
                                              </a:ext>
                                            </a:extLst>
                                          </a:blip>
                                          <a:stretch>
                                            <a:fillRect/>
                                          </a:stretch>
                                        </pic:blipFill>
                                        <pic:spPr>
                                          <a:xfrm>
                                            <a:off x="0" y="0"/>
                                            <a:ext cx="389715" cy="47978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4E498" id="_x0000_s1028" type="#_x0000_t202" style="position:absolute;left:0;text-align:left;margin-left:484.25pt;margin-top:1.15pt;width:60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" stroked="f">
                <v:textbox>
                  <w:txbxContent>
                    <w:p w14:paraId="1C44E4A3" w14:textId="77777777" w:rsidR="007A3108" w:rsidRDefault="007A3108">
                      <w:r w:rsidRPr="000F368D">
                        <w:rPr>
                          <w:rFonts w:eastAsia="Calibri" w:cs="Calibri"/>
                          <w:noProof/>
                          <w:color w:val="58595B"/>
                          <w:sz w:val="20"/>
                          <w:szCs w:val="20"/>
                        </w:rPr>
                        <w:drawing>
                          <wp:inline distT="0" distB="0" distL="0" distR="0" wp14:anchorId="1C44E4A6" wp14:editId="1C44E4A7">
                            <wp:extent cx="393700" cy="484689"/>
                            <wp:effectExtent l="0" t="0" r="6350" b="0"/>
                            <wp:docPr id="1470485958" name="Picture 147048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a:extLst>
                                        <a:ext uri="{28A0092B-C50C-407E-A947-70E740481C1C}">
                                          <a14:useLocalDpi xmlns:a14="http://schemas.microsoft.com/office/drawing/2010/main" val="0"/>
                                        </a:ext>
                                      </a:extLst>
                                    </a:blip>
                                    <a:stretch>
                                      <a:fillRect/>
                                    </a:stretch>
                                  </pic:blipFill>
                                  <pic:spPr>
                                    <a:xfrm>
                                      <a:off x="0" y="0"/>
                                      <a:ext cx="389715" cy="479783"/>
                                    </a:xfrm>
                                    <a:prstGeom prst="rect">
                                      <a:avLst/>
                                    </a:prstGeom>
                                  </pic:spPr>
                                </pic:pic>
                              </a:graphicData>
                            </a:graphic>
                          </wp:inline>
                        </w:drawing>
                      </w:r>
                    </w:p>
                  </w:txbxContent>
                </v:textbox>
              </v:shape>
            </w:pict>
          </mc:Fallback>
        </mc:AlternateContent>
      </w:r>
    </w:p>
    <w:p w14:paraId="1C44E48E" w14:textId="77777777" w:rsidR="00794F15" w:rsidRPr="00083E55" w:rsidRDefault="00794F15" w:rsidP="00C24BB9">
      <w:pPr>
        <w:pStyle w:val="BodyText"/>
        <w:ind w:left="0" w:right="2"/>
        <w:jc w:val="center"/>
        <w:rPr>
          <w:rFonts w:asciiTheme="minorHAnsi" w:hAnsiTheme="minorHAnsi"/>
          <w:color w:val="58595B"/>
        </w:rPr>
      </w:pPr>
    </w:p>
    <w:p w14:paraId="1C44E48F" w14:textId="2879CD4A" w:rsidR="00310271" w:rsidRPr="00083E55" w:rsidRDefault="007D319B" w:rsidP="00C24BB9">
      <w:pPr>
        <w:pStyle w:val="BodyText"/>
        <w:ind w:left="0" w:right="2"/>
        <w:jc w:val="center"/>
        <w:rPr>
          <w:color w:val="58595B"/>
        </w:rPr>
      </w:pPr>
      <w:r w:rsidRPr="00083E55">
        <w:rPr>
          <w:rFonts w:asciiTheme="minorHAnsi" w:hAnsiTheme="minorHAnsi"/>
          <w:color w:val="58595B"/>
        </w:rPr>
        <w:t xml:space="preserve">JAMES CENTER </w:t>
      </w:r>
      <w:r w:rsidR="00C62EBE" w:rsidRPr="00083E55">
        <w:rPr>
          <w:rFonts w:asciiTheme="minorHAnsi" w:hAnsiTheme="minorHAnsi"/>
          <w:color w:val="58595B"/>
        </w:rPr>
        <w:t xml:space="preserve">TWO, </w:t>
      </w:r>
      <w:r w:rsidR="00CC5BE5" w:rsidRPr="00083E55">
        <w:rPr>
          <w:rFonts w:asciiTheme="minorHAnsi" w:hAnsiTheme="minorHAnsi"/>
          <w:color w:val="58595B"/>
        </w:rPr>
        <w:t>1021</w:t>
      </w:r>
      <w:r w:rsidR="00CC5BE5" w:rsidRPr="00083E55">
        <w:rPr>
          <w:rFonts w:asciiTheme="minorHAnsi" w:hAnsiTheme="minorHAnsi"/>
          <w:color w:val="58595B"/>
          <w:spacing w:val="-2"/>
        </w:rPr>
        <w:t xml:space="preserve"> </w:t>
      </w:r>
      <w:r w:rsidR="00FF0E49" w:rsidRPr="00083E55">
        <w:rPr>
          <w:rFonts w:asciiTheme="minorHAnsi" w:hAnsiTheme="minorHAnsi"/>
          <w:color w:val="58595B"/>
          <w:spacing w:val="-2"/>
        </w:rPr>
        <w:t>EAST CARY STREET</w:t>
      </w:r>
      <w:r w:rsidR="00D0261F" w:rsidRPr="00083E55">
        <w:rPr>
          <w:rFonts w:asciiTheme="minorHAnsi" w:hAnsiTheme="minorHAnsi"/>
          <w:color w:val="58595B"/>
          <w:spacing w:val="-3"/>
        </w:rPr>
        <w:t>,</w:t>
      </w:r>
      <w:r w:rsidR="00D0261F" w:rsidRPr="00083E55">
        <w:rPr>
          <w:rFonts w:asciiTheme="minorHAnsi" w:hAnsiTheme="minorHAnsi"/>
          <w:color w:val="58595B"/>
        </w:rPr>
        <w:t xml:space="preserve"> SUITE</w:t>
      </w:r>
      <w:r w:rsidR="000B684D" w:rsidRPr="00083E55">
        <w:rPr>
          <w:rFonts w:asciiTheme="minorHAnsi" w:hAnsiTheme="minorHAnsi"/>
          <w:color w:val="58595B"/>
        </w:rPr>
        <w:t xml:space="preserve"> </w:t>
      </w:r>
      <w:r w:rsidR="00EC0E62" w:rsidRPr="00083E55">
        <w:rPr>
          <w:rFonts w:asciiTheme="minorHAnsi" w:hAnsiTheme="minorHAnsi"/>
          <w:color w:val="58595B"/>
        </w:rPr>
        <w:t>702</w:t>
      </w:r>
      <w:r w:rsidR="00D0261F" w:rsidRPr="00083E55">
        <w:rPr>
          <w:rFonts w:asciiTheme="minorHAnsi" w:hAnsiTheme="minorHAnsi"/>
          <w:color w:val="58595B"/>
        </w:rPr>
        <w:t xml:space="preserve">| </w:t>
      </w:r>
      <w:r w:rsidR="00D0261F" w:rsidRPr="00083E55">
        <w:rPr>
          <w:rFonts w:asciiTheme="minorHAnsi" w:hAnsiTheme="minorHAnsi"/>
          <w:color w:val="58595B"/>
          <w:spacing w:val="-1"/>
        </w:rPr>
        <w:t>RICHMOND,</w:t>
      </w:r>
      <w:r w:rsidR="00D0261F" w:rsidRPr="00083E55">
        <w:rPr>
          <w:rFonts w:asciiTheme="minorHAnsi" w:hAnsiTheme="minorHAnsi"/>
          <w:color w:val="58595B"/>
        </w:rPr>
        <w:t xml:space="preserve"> </w:t>
      </w:r>
      <w:r w:rsidR="00D0261F" w:rsidRPr="00083E55">
        <w:rPr>
          <w:rFonts w:asciiTheme="minorHAnsi" w:hAnsiTheme="minorHAnsi"/>
          <w:color w:val="58595B"/>
          <w:spacing w:val="-6"/>
        </w:rPr>
        <w:t>VA</w:t>
      </w:r>
      <w:r w:rsidR="00D0261F" w:rsidRPr="00083E55">
        <w:rPr>
          <w:rFonts w:asciiTheme="minorHAnsi" w:hAnsiTheme="minorHAnsi"/>
          <w:color w:val="58595B"/>
        </w:rPr>
        <w:t xml:space="preserve"> </w:t>
      </w:r>
      <w:r w:rsidR="00CC5BE5" w:rsidRPr="00083E55">
        <w:rPr>
          <w:rFonts w:asciiTheme="minorHAnsi" w:hAnsiTheme="minorHAnsi"/>
          <w:color w:val="58595B"/>
        </w:rPr>
        <w:t xml:space="preserve">23219 </w:t>
      </w:r>
      <w:r w:rsidR="00D0261F" w:rsidRPr="00083E55">
        <w:rPr>
          <w:rFonts w:asciiTheme="minorHAnsi" w:hAnsiTheme="minorHAnsi"/>
          <w:color w:val="58595B"/>
        </w:rPr>
        <w:t xml:space="preserve">| </w:t>
      </w:r>
      <w:r w:rsidR="00D0261F" w:rsidRPr="00083E55">
        <w:rPr>
          <w:rFonts w:asciiTheme="minorHAnsi" w:hAnsiTheme="minorHAnsi"/>
          <w:color w:val="58595B"/>
          <w:spacing w:val="-1"/>
        </w:rPr>
        <w:t>804.644.4711</w:t>
      </w:r>
    </w:p>
    <w:sectPr w:rsidR="00310271" w:rsidRPr="00083E55" w:rsidSect="00DA6A33">
      <w:headerReference w:type="default" r:id="rId14"/>
      <w:footerReference w:type="default" r:id="rId15"/>
      <w:type w:val="continuous"/>
      <w:pgSz w:w="12240" w:h="15840"/>
      <w:pgMar w:top="1354" w:right="720" w:bottom="173"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71A8" w14:textId="77777777" w:rsidR="003069E7" w:rsidRDefault="003069E7">
      <w:r>
        <w:separator/>
      </w:r>
    </w:p>
  </w:endnote>
  <w:endnote w:type="continuationSeparator" w:id="0">
    <w:p w14:paraId="5D75DE4F" w14:textId="77777777" w:rsidR="003069E7" w:rsidRDefault="0030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Light">
    <w:altName w:val="Arial"/>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E49F" w14:textId="77777777" w:rsidR="007A3108" w:rsidRDefault="007A3108">
    <w:pPr>
      <w:pStyle w:val="Footer"/>
      <w:jc w:val="right"/>
    </w:pPr>
  </w:p>
  <w:p w14:paraId="1C44E4A0" w14:textId="77777777" w:rsidR="007A3108" w:rsidRDefault="007A310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480E" w14:textId="77777777" w:rsidR="003069E7" w:rsidRDefault="003069E7">
      <w:r>
        <w:separator/>
      </w:r>
    </w:p>
  </w:footnote>
  <w:footnote w:type="continuationSeparator" w:id="0">
    <w:p w14:paraId="3AFFDB99" w14:textId="77777777" w:rsidR="003069E7" w:rsidRDefault="00306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E49E" w14:textId="77777777" w:rsidR="007A3108" w:rsidRDefault="007A3108">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7A5"/>
    <w:multiLevelType w:val="hybridMultilevel"/>
    <w:tmpl w:val="C8783F2A"/>
    <w:lvl w:ilvl="0" w:tplc="9EF0EBA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66DB2"/>
    <w:multiLevelType w:val="hybridMultilevel"/>
    <w:tmpl w:val="0F02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46CD7"/>
    <w:multiLevelType w:val="hybridMultilevel"/>
    <w:tmpl w:val="908A6068"/>
    <w:lvl w:ilvl="0" w:tplc="04090005">
      <w:start w:val="1"/>
      <w:numFmt w:val="bullet"/>
      <w:lvlText w:val=""/>
      <w:lvlJc w:val="left"/>
      <w:pPr>
        <w:ind w:left="720" w:hanging="360"/>
      </w:pPr>
      <w:rPr>
        <w:rFonts w:ascii="Wingdings" w:hAnsi="Wingdings" w:hint="default"/>
      </w:rPr>
    </w:lvl>
    <w:lvl w:ilvl="1" w:tplc="4470F56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16AE"/>
    <w:multiLevelType w:val="hybridMultilevel"/>
    <w:tmpl w:val="6D88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F75C6"/>
    <w:multiLevelType w:val="hybridMultilevel"/>
    <w:tmpl w:val="F838025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66673B0"/>
    <w:multiLevelType w:val="hybridMultilevel"/>
    <w:tmpl w:val="DAAE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202B3"/>
    <w:multiLevelType w:val="hybridMultilevel"/>
    <w:tmpl w:val="5D52AC48"/>
    <w:lvl w:ilvl="0" w:tplc="D2B60F1E">
      <w:start w:val="1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90B60"/>
    <w:multiLevelType w:val="hybridMultilevel"/>
    <w:tmpl w:val="4CAC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E00C2"/>
    <w:multiLevelType w:val="hybridMultilevel"/>
    <w:tmpl w:val="4A44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B203F"/>
    <w:multiLevelType w:val="hybridMultilevel"/>
    <w:tmpl w:val="7EB69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66237"/>
    <w:multiLevelType w:val="hybridMultilevel"/>
    <w:tmpl w:val="72E2C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C7FB8"/>
    <w:multiLevelType w:val="hybridMultilevel"/>
    <w:tmpl w:val="201E7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24027"/>
    <w:multiLevelType w:val="hybridMultilevel"/>
    <w:tmpl w:val="9E5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10B6B"/>
    <w:multiLevelType w:val="hybridMultilevel"/>
    <w:tmpl w:val="F5B01D08"/>
    <w:lvl w:ilvl="0" w:tplc="CD8C1884">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546DD"/>
    <w:multiLevelType w:val="hybridMultilevel"/>
    <w:tmpl w:val="9E36F5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E24F34"/>
    <w:multiLevelType w:val="hybridMultilevel"/>
    <w:tmpl w:val="8B60875A"/>
    <w:lvl w:ilvl="0" w:tplc="2DFA58C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51BC2"/>
    <w:multiLevelType w:val="hybridMultilevel"/>
    <w:tmpl w:val="0B003C7A"/>
    <w:lvl w:ilvl="0" w:tplc="8A0A21C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A1850"/>
    <w:multiLevelType w:val="hybridMultilevel"/>
    <w:tmpl w:val="B11E5DC4"/>
    <w:lvl w:ilvl="0" w:tplc="DD92BE7E">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15:restartNumberingAfterBreak="0">
    <w:nsid w:val="46CF3BC9"/>
    <w:multiLevelType w:val="hybridMultilevel"/>
    <w:tmpl w:val="AE14D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E0291"/>
    <w:multiLevelType w:val="hybridMultilevel"/>
    <w:tmpl w:val="117C17F8"/>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8C38C6"/>
    <w:multiLevelType w:val="hybridMultilevel"/>
    <w:tmpl w:val="6E4CDF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A79CE"/>
    <w:multiLevelType w:val="hybridMultilevel"/>
    <w:tmpl w:val="7A3CF00E"/>
    <w:lvl w:ilvl="0" w:tplc="CA64E89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EC55A3"/>
    <w:multiLevelType w:val="hybridMultilevel"/>
    <w:tmpl w:val="49FC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534B9"/>
    <w:multiLevelType w:val="hybridMultilevel"/>
    <w:tmpl w:val="C764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7255F"/>
    <w:multiLevelType w:val="hybridMultilevel"/>
    <w:tmpl w:val="CD1C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40C81"/>
    <w:multiLevelType w:val="hybridMultilevel"/>
    <w:tmpl w:val="F0022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1" w15:restartNumberingAfterBreak="0">
    <w:nsid w:val="62D01D6D"/>
    <w:multiLevelType w:val="hybridMultilevel"/>
    <w:tmpl w:val="0C4C2C18"/>
    <w:lvl w:ilvl="0" w:tplc="11BEF06E">
      <w:start w:val="1"/>
      <w:numFmt w:val="decimal"/>
      <w:lvlText w:val="%1."/>
      <w:lvlJc w:val="left"/>
      <w:pPr>
        <w:ind w:left="720" w:hanging="360"/>
      </w:pPr>
      <w:rPr>
        <w:rFonts w:cstheme="minorHAnsi" w:hint="default"/>
        <w:color w:val="595959" w:themeColor="text1" w:themeTint="A6"/>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2" w15:restartNumberingAfterBreak="0">
    <w:nsid w:val="67685F11"/>
    <w:multiLevelType w:val="hybridMultilevel"/>
    <w:tmpl w:val="6302C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606"/>
    <w:multiLevelType w:val="hybridMultilevel"/>
    <w:tmpl w:val="2222B6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812DE"/>
    <w:multiLevelType w:val="hybridMultilevel"/>
    <w:tmpl w:val="F57405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F740C"/>
    <w:multiLevelType w:val="hybridMultilevel"/>
    <w:tmpl w:val="7D3A8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BAC3A38"/>
    <w:multiLevelType w:val="hybridMultilevel"/>
    <w:tmpl w:val="5A8870E0"/>
    <w:lvl w:ilvl="0" w:tplc="39CCB060">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384796">
    <w:abstractNumId w:val="27"/>
  </w:num>
  <w:num w:numId="2" w16cid:durableId="1690061543">
    <w:abstractNumId w:val="19"/>
  </w:num>
  <w:num w:numId="3" w16cid:durableId="1033262217">
    <w:abstractNumId w:val="31"/>
  </w:num>
  <w:num w:numId="4" w16cid:durableId="95634101">
    <w:abstractNumId w:val="3"/>
  </w:num>
  <w:num w:numId="5" w16cid:durableId="1706559931">
    <w:abstractNumId w:val="28"/>
  </w:num>
  <w:num w:numId="6" w16cid:durableId="941719083">
    <w:abstractNumId w:val="30"/>
  </w:num>
  <w:num w:numId="7" w16cid:durableId="393356332">
    <w:abstractNumId w:val="35"/>
  </w:num>
  <w:num w:numId="8" w16cid:durableId="335039430">
    <w:abstractNumId w:val="25"/>
  </w:num>
  <w:num w:numId="9" w16cid:durableId="2073892338">
    <w:abstractNumId w:val="5"/>
  </w:num>
  <w:num w:numId="10" w16cid:durableId="1884751445">
    <w:abstractNumId w:val="12"/>
  </w:num>
  <w:num w:numId="11" w16cid:durableId="997540550">
    <w:abstractNumId w:val="8"/>
  </w:num>
  <w:num w:numId="12" w16cid:durableId="833881193">
    <w:abstractNumId w:val="10"/>
  </w:num>
  <w:num w:numId="13" w16cid:durableId="1567063607">
    <w:abstractNumId w:val="22"/>
  </w:num>
  <w:num w:numId="14" w16cid:durableId="1389840756">
    <w:abstractNumId w:val="36"/>
  </w:num>
  <w:num w:numId="15" w16cid:durableId="1223175845">
    <w:abstractNumId w:val="34"/>
  </w:num>
  <w:num w:numId="16" w16cid:durableId="557667686">
    <w:abstractNumId w:val="17"/>
  </w:num>
  <w:num w:numId="17" w16cid:durableId="985667738">
    <w:abstractNumId w:val="33"/>
  </w:num>
  <w:num w:numId="18" w16cid:durableId="1724937770">
    <w:abstractNumId w:val="18"/>
  </w:num>
  <w:num w:numId="19" w16cid:durableId="786243663">
    <w:abstractNumId w:val="15"/>
  </w:num>
  <w:num w:numId="20" w16cid:durableId="1486160635">
    <w:abstractNumId w:val="7"/>
  </w:num>
  <w:num w:numId="21" w16cid:durableId="1049377624">
    <w:abstractNumId w:val="6"/>
  </w:num>
  <w:num w:numId="22" w16cid:durableId="799373330">
    <w:abstractNumId w:val="26"/>
  </w:num>
  <w:num w:numId="23" w16cid:durableId="1422145100">
    <w:abstractNumId w:val="13"/>
  </w:num>
  <w:num w:numId="24" w16cid:durableId="619386401">
    <w:abstractNumId w:val="14"/>
  </w:num>
  <w:num w:numId="25" w16cid:durableId="2024355572">
    <w:abstractNumId w:val="9"/>
  </w:num>
  <w:num w:numId="26" w16cid:durableId="863982684">
    <w:abstractNumId w:val="4"/>
  </w:num>
  <w:num w:numId="27" w16cid:durableId="528447243">
    <w:abstractNumId w:val="16"/>
  </w:num>
  <w:num w:numId="28" w16cid:durableId="929388506">
    <w:abstractNumId w:val="1"/>
  </w:num>
  <w:num w:numId="29" w16cid:durableId="2118021518">
    <w:abstractNumId w:val="32"/>
  </w:num>
  <w:num w:numId="30" w16cid:durableId="598563231">
    <w:abstractNumId w:val="29"/>
  </w:num>
  <w:num w:numId="31" w16cid:durableId="411464187">
    <w:abstractNumId w:val="0"/>
  </w:num>
  <w:num w:numId="32" w16cid:durableId="1286278609">
    <w:abstractNumId w:val="20"/>
  </w:num>
  <w:num w:numId="33" w16cid:durableId="300504201">
    <w:abstractNumId w:val="24"/>
  </w:num>
  <w:num w:numId="34" w16cid:durableId="964308936">
    <w:abstractNumId w:val="23"/>
  </w:num>
  <w:num w:numId="35" w16cid:durableId="942567494">
    <w:abstractNumId w:val="2"/>
  </w:num>
  <w:num w:numId="36" w16cid:durableId="430318914">
    <w:abstractNumId w:val="21"/>
  </w:num>
  <w:num w:numId="37" w16cid:durableId="867454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28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sDQ0NDC0MDU0NjBR0lEKTi0uzszPAymwrAUAAYHLciwAAAA="/>
  </w:docVars>
  <w:rsids>
    <w:rsidRoot w:val="00310271"/>
    <w:rsid w:val="00001836"/>
    <w:rsid w:val="000020FA"/>
    <w:rsid w:val="00002D8B"/>
    <w:rsid w:val="00002DAA"/>
    <w:rsid w:val="000060B0"/>
    <w:rsid w:val="000074D3"/>
    <w:rsid w:val="00010493"/>
    <w:rsid w:val="00011D5E"/>
    <w:rsid w:val="000125BB"/>
    <w:rsid w:val="000145CC"/>
    <w:rsid w:val="000162DB"/>
    <w:rsid w:val="000201E5"/>
    <w:rsid w:val="00021480"/>
    <w:rsid w:val="000228E9"/>
    <w:rsid w:val="00022CC0"/>
    <w:rsid w:val="0002424E"/>
    <w:rsid w:val="00025049"/>
    <w:rsid w:val="0002532C"/>
    <w:rsid w:val="000253E1"/>
    <w:rsid w:val="00026505"/>
    <w:rsid w:val="00026CAB"/>
    <w:rsid w:val="00026E83"/>
    <w:rsid w:val="00027714"/>
    <w:rsid w:val="00027F25"/>
    <w:rsid w:val="00030436"/>
    <w:rsid w:val="00031664"/>
    <w:rsid w:val="00031F46"/>
    <w:rsid w:val="0004093D"/>
    <w:rsid w:val="00042728"/>
    <w:rsid w:val="00043CD4"/>
    <w:rsid w:val="000445FB"/>
    <w:rsid w:val="00050B53"/>
    <w:rsid w:val="00051982"/>
    <w:rsid w:val="00052D99"/>
    <w:rsid w:val="00056D30"/>
    <w:rsid w:val="00056FDB"/>
    <w:rsid w:val="00057C07"/>
    <w:rsid w:val="0006031A"/>
    <w:rsid w:val="00060559"/>
    <w:rsid w:val="0006121F"/>
    <w:rsid w:val="0006178C"/>
    <w:rsid w:val="00062421"/>
    <w:rsid w:val="00064500"/>
    <w:rsid w:val="0006733D"/>
    <w:rsid w:val="0006749A"/>
    <w:rsid w:val="000719FE"/>
    <w:rsid w:val="00072859"/>
    <w:rsid w:val="00072F81"/>
    <w:rsid w:val="000734A3"/>
    <w:rsid w:val="00075FA6"/>
    <w:rsid w:val="000760B1"/>
    <w:rsid w:val="000762FC"/>
    <w:rsid w:val="000764CB"/>
    <w:rsid w:val="00076606"/>
    <w:rsid w:val="00076974"/>
    <w:rsid w:val="00076FE3"/>
    <w:rsid w:val="0007762A"/>
    <w:rsid w:val="00081453"/>
    <w:rsid w:val="00083E55"/>
    <w:rsid w:val="00084446"/>
    <w:rsid w:val="00084C22"/>
    <w:rsid w:val="00085D3D"/>
    <w:rsid w:val="00086FA3"/>
    <w:rsid w:val="00091E50"/>
    <w:rsid w:val="00093938"/>
    <w:rsid w:val="00093DF5"/>
    <w:rsid w:val="00094D10"/>
    <w:rsid w:val="00095A45"/>
    <w:rsid w:val="000963EB"/>
    <w:rsid w:val="000A1E6F"/>
    <w:rsid w:val="000A2493"/>
    <w:rsid w:val="000A6D9C"/>
    <w:rsid w:val="000A71AA"/>
    <w:rsid w:val="000B24B1"/>
    <w:rsid w:val="000B6799"/>
    <w:rsid w:val="000B684D"/>
    <w:rsid w:val="000B7112"/>
    <w:rsid w:val="000C0CB9"/>
    <w:rsid w:val="000C2111"/>
    <w:rsid w:val="000C24B1"/>
    <w:rsid w:val="000C25E0"/>
    <w:rsid w:val="000C65D2"/>
    <w:rsid w:val="000C65F4"/>
    <w:rsid w:val="000C7EEE"/>
    <w:rsid w:val="000D085E"/>
    <w:rsid w:val="000D141B"/>
    <w:rsid w:val="000D2930"/>
    <w:rsid w:val="000D36B1"/>
    <w:rsid w:val="000D5918"/>
    <w:rsid w:val="000D7BC6"/>
    <w:rsid w:val="000E2C19"/>
    <w:rsid w:val="000E30E7"/>
    <w:rsid w:val="000E31FF"/>
    <w:rsid w:val="000E46F6"/>
    <w:rsid w:val="000E6D97"/>
    <w:rsid w:val="000E7185"/>
    <w:rsid w:val="000E77EE"/>
    <w:rsid w:val="000F18CA"/>
    <w:rsid w:val="000F1C04"/>
    <w:rsid w:val="000F1E2C"/>
    <w:rsid w:val="000F3552"/>
    <w:rsid w:val="000F368D"/>
    <w:rsid w:val="000F36C5"/>
    <w:rsid w:val="000F4933"/>
    <w:rsid w:val="000F4CBC"/>
    <w:rsid w:val="000F4E07"/>
    <w:rsid w:val="000F5EE1"/>
    <w:rsid w:val="000F62FF"/>
    <w:rsid w:val="000F6915"/>
    <w:rsid w:val="000F769E"/>
    <w:rsid w:val="001026EF"/>
    <w:rsid w:val="00103C96"/>
    <w:rsid w:val="0010403D"/>
    <w:rsid w:val="001115E6"/>
    <w:rsid w:val="00112423"/>
    <w:rsid w:val="00112CF9"/>
    <w:rsid w:val="00114F62"/>
    <w:rsid w:val="001166E5"/>
    <w:rsid w:val="00120A7A"/>
    <w:rsid w:val="00122885"/>
    <w:rsid w:val="00123D97"/>
    <w:rsid w:val="00123DFE"/>
    <w:rsid w:val="001253A3"/>
    <w:rsid w:val="0012619E"/>
    <w:rsid w:val="001264ED"/>
    <w:rsid w:val="00127221"/>
    <w:rsid w:val="00127AA5"/>
    <w:rsid w:val="00127D09"/>
    <w:rsid w:val="001300B7"/>
    <w:rsid w:val="00130DE1"/>
    <w:rsid w:val="0013202D"/>
    <w:rsid w:val="00132AA7"/>
    <w:rsid w:val="00132E31"/>
    <w:rsid w:val="00134808"/>
    <w:rsid w:val="001351CD"/>
    <w:rsid w:val="001368BD"/>
    <w:rsid w:val="001411E4"/>
    <w:rsid w:val="001412B4"/>
    <w:rsid w:val="001413A9"/>
    <w:rsid w:val="00145A5D"/>
    <w:rsid w:val="00145D41"/>
    <w:rsid w:val="0015356B"/>
    <w:rsid w:val="0015427C"/>
    <w:rsid w:val="0015678C"/>
    <w:rsid w:val="0015720F"/>
    <w:rsid w:val="00160CD0"/>
    <w:rsid w:val="00161654"/>
    <w:rsid w:val="001616C1"/>
    <w:rsid w:val="0016207B"/>
    <w:rsid w:val="0016298B"/>
    <w:rsid w:val="0016492B"/>
    <w:rsid w:val="00166839"/>
    <w:rsid w:val="001673BD"/>
    <w:rsid w:val="00167572"/>
    <w:rsid w:val="00172E3A"/>
    <w:rsid w:val="00175892"/>
    <w:rsid w:val="00176B06"/>
    <w:rsid w:val="0018355A"/>
    <w:rsid w:val="00183D8B"/>
    <w:rsid w:val="00184A91"/>
    <w:rsid w:val="00185E18"/>
    <w:rsid w:val="00186C58"/>
    <w:rsid w:val="00190A50"/>
    <w:rsid w:val="00192F0A"/>
    <w:rsid w:val="00192F49"/>
    <w:rsid w:val="00193008"/>
    <w:rsid w:val="001944C2"/>
    <w:rsid w:val="001956AA"/>
    <w:rsid w:val="00196BD9"/>
    <w:rsid w:val="00197183"/>
    <w:rsid w:val="001A00C7"/>
    <w:rsid w:val="001A18DA"/>
    <w:rsid w:val="001A1D8F"/>
    <w:rsid w:val="001A3C51"/>
    <w:rsid w:val="001A4A78"/>
    <w:rsid w:val="001A609C"/>
    <w:rsid w:val="001A6264"/>
    <w:rsid w:val="001A6535"/>
    <w:rsid w:val="001B1BCB"/>
    <w:rsid w:val="001B2BFC"/>
    <w:rsid w:val="001B4909"/>
    <w:rsid w:val="001B4ED9"/>
    <w:rsid w:val="001B4FC7"/>
    <w:rsid w:val="001B664E"/>
    <w:rsid w:val="001C019C"/>
    <w:rsid w:val="001C0375"/>
    <w:rsid w:val="001C0E46"/>
    <w:rsid w:val="001C187A"/>
    <w:rsid w:val="001C502A"/>
    <w:rsid w:val="001C52EA"/>
    <w:rsid w:val="001C5AF5"/>
    <w:rsid w:val="001C6F54"/>
    <w:rsid w:val="001C7373"/>
    <w:rsid w:val="001C737B"/>
    <w:rsid w:val="001D048E"/>
    <w:rsid w:val="001D112D"/>
    <w:rsid w:val="001D2269"/>
    <w:rsid w:val="001D359E"/>
    <w:rsid w:val="001D40B7"/>
    <w:rsid w:val="001D71F3"/>
    <w:rsid w:val="001E188E"/>
    <w:rsid w:val="001E31BA"/>
    <w:rsid w:val="001E39CF"/>
    <w:rsid w:val="001E6837"/>
    <w:rsid w:val="001E6A1F"/>
    <w:rsid w:val="001F030E"/>
    <w:rsid w:val="001F031E"/>
    <w:rsid w:val="001F0505"/>
    <w:rsid w:val="001F0539"/>
    <w:rsid w:val="001F175A"/>
    <w:rsid w:val="001F34D0"/>
    <w:rsid w:val="001F4B25"/>
    <w:rsid w:val="001F5BE4"/>
    <w:rsid w:val="001F5DAF"/>
    <w:rsid w:val="001F6C89"/>
    <w:rsid w:val="001F7E10"/>
    <w:rsid w:val="00200D44"/>
    <w:rsid w:val="00201F2D"/>
    <w:rsid w:val="0020296E"/>
    <w:rsid w:val="0020415C"/>
    <w:rsid w:val="00204D92"/>
    <w:rsid w:val="00205CA9"/>
    <w:rsid w:val="00205EC4"/>
    <w:rsid w:val="002067CE"/>
    <w:rsid w:val="00212201"/>
    <w:rsid w:val="00212241"/>
    <w:rsid w:val="00212320"/>
    <w:rsid w:val="00212DB5"/>
    <w:rsid w:val="00213616"/>
    <w:rsid w:val="00213777"/>
    <w:rsid w:val="002144E0"/>
    <w:rsid w:val="00214C88"/>
    <w:rsid w:val="00215F25"/>
    <w:rsid w:val="002161F9"/>
    <w:rsid w:val="00216C14"/>
    <w:rsid w:val="00220124"/>
    <w:rsid w:val="002211CD"/>
    <w:rsid w:val="00225A1D"/>
    <w:rsid w:val="00225F70"/>
    <w:rsid w:val="00230750"/>
    <w:rsid w:val="00231FBC"/>
    <w:rsid w:val="00232548"/>
    <w:rsid w:val="002335E3"/>
    <w:rsid w:val="002349C9"/>
    <w:rsid w:val="00234CC5"/>
    <w:rsid w:val="00236126"/>
    <w:rsid w:val="00236885"/>
    <w:rsid w:val="00236A2C"/>
    <w:rsid w:val="002379CD"/>
    <w:rsid w:val="0024403A"/>
    <w:rsid w:val="0024592E"/>
    <w:rsid w:val="00245932"/>
    <w:rsid w:val="00245D45"/>
    <w:rsid w:val="00247E43"/>
    <w:rsid w:val="00250288"/>
    <w:rsid w:val="00250296"/>
    <w:rsid w:val="00250C3F"/>
    <w:rsid w:val="00251192"/>
    <w:rsid w:val="00252B30"/>
    <w:rsid w:val="0025505E"/>
    <w:rsid w:val="00256415"/>
    <w:rsid w:val="00257683"/>
    <w:rsid w:val="00257989"/>
    <w:rsid w:val="002608A5"/>
    <w:rsid w:val="00261158"/>
    <w:rsid w:val="00261CFB"/>
    <w:rsid w:val="00262261"/>
    <w:rsid w:val="00262733"/>
    <w:rsid w:val="0026322A"/>
    <w:rsid w:val="0026587E"/>
    <w:rsid w:val="002726E8"/>
    <w:rsid w:val="00273235"/>
    <w:rsid w:val="00282089"/>
    <w:rsid w:val="0028311F"/>
    <w:rsid w:val="00285964"/>
    <w:rsid w:val="00285FEB"/>
    <w:rsid w:val="002871A8"/>
    <w:rsid w:val="00287554"/>
    <w:rsid w:val="00291D0D"/>
    <w:rsid w:val="00291DC0"/>
    <w:rsid w:val="0029217C"/>
    <w:rsid w:val="0029344E"/>
    <w:rsid w:val="002946E6"/>
    <w:rsid w:val="00295CF2"/>
    <w:rsid w:val="00297C13"/>
    <w:rsid w:val="002A2EAD"/>
    <w:rsid w:val="002A410E"/>
    <w:rsid w:val="002A43A4"/>
    <w:rsid w:val="002A556A"/>
    <w:rsid w:val="002A5A73"/>
    <w:rsid w:val="002A5B36"/>
    <w:rsid w:val="002A5E7C"/>
    <w:rsid w:val="002A7D75"/>
    <w:rsid w:val="002B07E7"/>
    <w:rsid w:val="002B4A1A"/>
    <w:rsid w:val="002B630C"/>
    <w:rsid w:val="002B7B45"/>
    <w:rsid w:val="002C1A60"/>
    <w:rsid w:val="002C1EAB"/>
    <w:rsid w:val="002C2A5C"/>
    <w:rsid w:val="002C3214"/>
    <w:rsid w:val="002C486D"/>
    <w:rsid w:val="002C5D66"/>
    <w:rsid w:val="002C648F"/>
    <w:rsid w:val="002C6572"/>
    <w:rsid w:val="002C65F1"/>
    <w:rsid w:val="002C6AFD"/>
    <w:rsid w:val="002C73AD"/>
    <w:rsid w:val="002C7586"/>
    <w:rsid w:val="002D315C"/>
    <w:rsid w:val="002E3D26"/>
    <w:rsid w:val="002E6995"/>
    <w:rsid w:val="002E7F55"/>
    <w:rsid w:val="002F1661"/>
    <w:rsid w:val="002F20E4"/>
    <w:rsid w:val="002F227E"/>
    <w:rsid w:val="002F230E"/>
    <w:rsid w:val="002F29AD"/>
    <w:rsid w:val="002F44F5"/>
    <w:rsid w:val="002F46B8"/>
    <w:rsid w:val="0030342B"/>
    <w:rsid w:val="003044A4"/>
    <w:rsid w:val="003047D1"/>
    <w:rsid w:val="00305787"/>
    <w:rsid w:val="003069E7"/>
    <w:rsid w:val="00310271"/>
    <w:rsid w:val="0031043D"/>
    <w:rsid w:val="0031558D"/>
    <w:rsid w:val="003247DE"/>
    <w:rsid w:val="00324AA2"/>
    <w:rsid w:val="0032586A"/>
    <w:rsid w:val="003260FD"/>
    <w:rsid w:val="00327275"/>
    <w:rsid w:val="00330BA2"/>
    <w:rsid w:val="00330FCA"/>
    <w:rsid w:val="003336C2"/>
    <w:rsid w:val="00333C90"/>
    <w:rsid w:val="00334B37"/>
    <w:rsid w:val="00335B49"/>
    <w:rsid w:val="003400F0"/>
    <w:rsid w:val="00340A9F"/>
    <w:rsid w:val="003425DE"/>
    <w:rsid w:val="003435FF"/>
    <w:rsid w:val="0034465D"/>
    <w:rsid w:val="00344FB1"/>
    <w:rsid w:val="0034678E"/>
    <w:rsid w:val="0034742A"/>
    <w:rsid w:val="00352244"/>
    <w:rsid w:val="00355219"/>
    <w:rsid w:val="00357A58"/>
    <w:rsid w:val="003613D0"/>
    <w:rsid w:val="00363780"/>
    <w:rsid w:val="00367DB6"/>
    <w:rsid w:val="00370ADD"/>
    <w:rsid w:val="003718EF"/>
    <w:rsid w:val="00371969"/>
    <w:rsid w:val="003737D4"/>
    <w:rsid w:val="0037419E"/>
    <w:rsid w:val="00374837"/>
    <w:rsid w:val="00374D5D"/>
    <w:rsid w:val="00375C5E"/>
    <w:rsid w:val="00377463"/>
    <w:rsid w:val="00377A45"/>
    <w:rsid w:val="00377CAE"/>
    <w:rsid w:val="00380210"/>
    <w:rsid w:val="0038183B"/>
    <w:rsid w:val="003824E7"/>
    <w:rsid w:val="003833AE"/>
    <w:rsid w:val="00386313"/>
    <w:rsid w:val="00386FFC"/>
    <w:rsid w:val="00387031"/>
    <w:rsid w:val="0038753A"/>
    <w:rsid w:val="00390EF4"/>
    <w:rsid w:val="003913E7"/>
    <w:rsid w:val="00393F3A"/>
    <w:rsid w:val="00394C19"/>
    <w:rsid w:val="00396BAF"/>
    <w:rsid w:val="00397234"/>
    <w:rsid w:val="00397C67"/>
    <w:rsid w:val="003A021A"/>
    <w:rsid w:val="003A0725"/>
    <w:rsid w:val="003A41BD"/>
    <w:rsid w:val="003A745D"/>
    <w:rsid w:val="003A7C3A"/>
    <w:rsid w:val="003B0FD9"/>
    <w:rsid w:val="003B2610"/>
    <w:rsid w:val="003B2848"/>
    <w:rsid w:val="003B2E1A"/>
    <w:rsid w:val="003B3330"/>
    <w:rsid w:val="003B5714"/>
    <w:rsid w:val="003B6D62"/>
    <w:rsid w:val="003B727B"/>
    <w:rsid w:val="003B731D"/>
    <w:rsid w:val="003C0B61"/>
    <w:rsid w:val="003C4C66"/>
    <w:rsid w:val="003C5B04"/>
    <w:rsid w:val="003C70C1"/>
    <w:rsid w:val="003D001D"/>
    <w:rsid w:val="003D09BF"/>
    <w:rsid w:val="003D1669"/>
    <w:rsid w:val="003D26B2"/>
    <w:rsid w:val="003D3C6A"/>
    <w:rsid w:val="003D3E24"/>
    <w:rsid w:val="003D723F"/>
    <w:rsid w:val="003E03C5"/>
    <w:rsid w:val="003E096C"/>
    <w:rsid w:val="003E1446"/>
    <w:rsid w:val="003E14D1"/>
    <w:rsid w:val="003E183E"/>
    <w:rsid w:val="003E1945"/>
    <w:rsid w:val="003E343C"/>
    <w:rsid w:val="003E67EC"/>
    <w:rsid w:val="003F00B6"/>
    <w:rsid w:val="003F2D44"/>
    <w:rsid w:val="003F322A"/>
    <w:rsid w:val="003F34BE"/>
    <w:rsid w:val="003F4CF6"/>
    <w:rsid w:val="003F5888"/>
    <w:rsid w:val="003F6C5F"/>
    <w:rsid w:val="00401C24"/>
    <w:rsid w:val="00401CCB"/>
    <w:rsid w:val="0040239E"/>
    <w:rsid w:val="0040457F"/>
    <w:rsid w:val="004069A4"/>
    <w:rsid w:val="0040708B"/>
    <w:rsid w:val="004104E9"/>
    <w:rsid w:val="00410DC8"/>
    <w:rsid w:val="00411681"/>
    <w:rsid w:val="00411C02"/>
    <w:rsid w:val="004134AA"/>
    <w:rsid w:val="00415178"/>
    <w:rsid w:val="004167A1"/>
    <w:rsid w:val="00417025"/>
    <w:rsid w:val="004171D4"/>
    <w:rsid w:val="0042188D"/>
    <w:rsid w:val="00425F94"/>
    <w:rsid w:val="00433BB4"/>
    <w:rsid w:val="004346BD"/>
    <w:rsid w:val="0043535D"/>
    <w:rsid w:val="00437356"/>
    <w:rsid w:val="00437B8C"/>
    <w:rsid w:val="004423D7"/>
    <w:rsid w:val="00445DE2"/>
    <w:rsid w:val="00445FA5"/>
    <w:rsid w:val="004463E1"/>
    <w:rsid w:val="00446D31"/>
    <w:rsid w:val="004503C3"/>
    <w:rsid w:val="00450682"/>
    <w:rsid w:val="00450988"/>
    <w:rsid w:val="00450FA0"/>
    <w:rsid w:val="004518E7"/>
    <w:rsid w:val="004519A7"/>
    <w:rsid w:val="00452819"/>
    <w:rsid w:val="00452916"/>
    <w:rsid w:val="00457719"/>
    <w:rsid w:val="004648A8"/>
    <w:rsid w:val="00464B03"/>
    <w:rsid w:val="00465582"/>
    <w:rsid w:val="00466E5B"/>
    <w:rsid w:val="00467F4F"/>
    <w:rsid w:val="0047158E"/>
    <w:rsid w:val="004727FF"/>
    <w:rsid w:val="00472994"/>
    <w:rsid w:val="00473378"/>
    <w:rsid w:val="00473812"/>
    <w:rsid w:val="00473959"/>
    <w:rsid w:val="00474935"/>
    <w:rsid w:val="00475671"/>
    <w:rsid w:val="00475D7E"/>
    <w:rsid w:val="00480DDD"/>
    <w:rsid w:val="00481440"/>
    <w:rsid w:val="00484033"/>
    <w:rsid w:val="00485B84"/>
    <w:rsid w:val="00485D87"/>
    <w:rsid w:val="0048612C"/>
    <w:rsid w:val="00486EB9"/>
    <w:rsid w:val="004873A0"/>
    <w:rsid w:val="004875CD"/>
    <w:rsid w:val="00494E1B"/>
    <w:rsid w:val="00495CD4"/>
    <w:rsid w:val="00495F1D"/>
    <w:rsid w:val="004A04FD"/>
    <w:rsid w:val="004A3414"/>
    <w:rsid w:val="004A3457"/>
    <w:rsid w:val="004A3AA9"/>
    <w:rsid w:val="004A4AB1"/>
    <w:rsid w:val="004B142C"/>
    <w:rsid w:val="004B46BA"/>
    <w:rsid w:val="004B5009"/>
    <w:rsid w:val="004B5D70"/>
    <w:rsid w:val="004B6597"/>
    <w:rsid w:val="004B7CB8"/>
    <w:rsid w:val="004B7F15"/>
    <w:rsid w:val="004C03E1"/>
    <w:rsid w:val="004C1147"/>
    <w:rsid w:val="004C2220"/>
    <w:rsid w:val="004C22E7"/>
    <w:rsid w:val="004C2EBE"/>
    <w:rsid w:val="004C2F3F"/>
    <w:rsid w:val="004C4D74"/>
    <w:rsid w:val="004D0473"/>
    <w:rsid w:val="004D1FDA"/>
    <w:rsid w:val="004D283D"/>
    <w:rsid w:val="004D2A2D"/>
    <w:rsid w:val="004D4058"/>
    <w:rsid w:val="004D528B"/>
    <w:rsid w:val="004D5817"/>
    <w:rsid w:val="004D5F12"/>
    <w:rsid w:val="004E2DF5"/>
    <w:rsid w:val="004E338D"/>
    <w:rsid w:val="004E7442"/>
    <w:rsid w:val="004F09D9"/>
    <w:rsid w:val="004F1132"/>
    <w:rsid w:val="004F1987"/>
    <w:rsid w:val="004F1B81"/>
    <w:rsid w:val="004F2183"/>
    <w:rsid w:val="004F356D"/>
    <w:rsid w:val="004F3BDF"/>
    <w:rsid w:val="004F42F5"/>
    <w:rsid w:val="004F60F3"/>
    <w:rsid w:val="004F6634"/>
    <w:rsid w:val="004F791D"/>
    <w:rsid w:val="00500895"/>
    <w:rsid w:val="005024A5"/>
    <w:rsid w:val="00502DB0"/>
    <w:rsid w:val="00502E9C"/>
    <w:rsid w:val="00505C20"/>
    <w:rsid w:val="00507E83"/>
    <w:rsid w:val="0051036E"/>
    <w:rsid w:val="005113A6"/>
    <w:rsid w:val="00512456"/>
    <w:rsid w:val="00512B7E"/>
    <w:rsid w:val="00512FCA"/>
    <w:rsid w:val="00517643"/>
    <w:rsid w:val="00517CD7"/>
    <w:rsid w:val="005209D1"/>
    <w:rsid w:val="00520F0B"/>
    <w:rsid w:val="0052134E"/>
    <w:rsid w:val="005219B8"/>
    <w:rsid w:val="00524AE3"/>
    <w:rsid w:val="0052554F"/>
    <w:rsid w:val="005272C9"/>
    <w:rsid w:val="00527894"/>
    <w:rsid w:val="005324F6"/>
    <w:rsid w:val="00532FA1"/>
    <w:rsid w:val="00533E98"/>
    <w:rsid w:val="00535210"/>
    <w:rsid w:val="00536168"/>
    <w:rsid w:val="005367A8"/>
    <w:rsid w:val="005369FB"/>
    <w:rsid w:val="00537B59"/>
    <w:rsid w:val="00537F1C"/>
    <w:rsid w:val="005409EC"/>
    <w:rsid w:val="00540D6C"/>
    <w:rsid w:val="005410B9"/>
    <w:rsid w:val="00541310"/>
    <w:rsid w:val="0054156B"/>
    <w:rsid w:val="00544021"/>
    <w:rsid w:val="00545DEE"/>
    <w:rsid w:val="005464A5"/>
    <w:rsid w:val="0055173A"/>
    <w:rsid w:val="00552890"/>
    <w:rsid w:val="005537A6"/>
    <w:rsid w:val="00553C26"/>
    <w:rsid w:val="00557C7B"/>
    <w:rsid w:val="005611CF"/>
    <w:rsid w:val="00563152"/>
    <w:rsid w:val="00564E7D"/>
    <w:rsid w:val="00567DFE"/>
    <w:rsid w:val="00570394"/>
    <w:rsid w:val="005713FA"/>
    <w:rsid w:val="00574792"/>
    <w:rsid w:val="00574A8A"/>
    <w:rsid w:val="0057502F"/>
    <w:rsid w:val="0057672A"/>
    <w:rsid w:val="00577D99"/>
    <w:rsid w:val="00581CDB"/>
    <w:rsid w:val="00581D32"/>
    <w:rsid w:val="0058362F"/>
    <w:rsid w:val="00584BAA"/>
    <w:rsid w:val="005856CE"/>
    <w:rsid w:val="0058763A"/>
    <w:rsid w:val="00592CB2"/>
    <w:rsid w:val="0059680D"/>
    <w:rsid w:val="005A0170"/>
    <w:rsid w:val="005A2472"/>
    <w:rsid w:val="005A3265"/>
    <w:rsid w:val="005A47FF"/>
    <w:rsid w:val="005A4D30"/>
    <w:rsid w:val="005A537D"/>
    <w:rsid w:val="005A60F3"/>
    <w:rsid w:val="005A6A77"/>
    <w:rsid w:val="005A6FDA"/>
    <w:rsid w:val="005A7408"/>
    <w:rsid w:val="005B1F2F"/>
    <w:rsid w:val="005B2B32"/>
    <w:rsid w:val="005B5096"/>
    <w:rsid w:val="005B6569"/>
    <w:rsid w:val="005B6989"/>
    <w:rsid w:val="005C07BA"/>
    <w:rsid w:val="005C15A6"/>
    <w:rsid w:val="005C21A8"/>
    <w:rsid w:val="005C2C86"/>
    <w:rsid w:val="005C33A3"/>
    <w:rsid w:val="005C401A"/>
    <w:rsid w:val="005C4161"/>
    <w:rsid w:val="005D13DE"/>
    <w:rsid w:val="005D6CAA"/>
    <w:rsid w:val="005E0EB4"/>
    <w:rsid w:val="005E17FB"/>
    <w:rsid w:val="005E1A85"/>
    <w:rsid w:val="005E1E04"/>
    <w:rsid w:val="005E288F"/>
    <w:rsid w:val="005E2E0D"/>
    <w:rsid w:val="005E31BB"/>
    <w:rsid w:val="005E48C9"/>
    <w:rsid w:val="005E4C99"/>
    <w:rsid w:val="005E4FD8"/>
    <w:rsid w:val="005E664B"/>
    <w:rsid w:val="005E7E06"/>
    <w:rsid w:val="005F26B7"/>
    <w:rsid w:val="005F3547"/>
    <w:rsid w:val="005F3FCA"/>
    <w:rsid w:val="005F4495"/>
    <w:rsid w:val="005F50AB"/>
    <w:rsid w:val="005F7F74"/>
    <w:rsid w:val="006001F2"/>
    <w:rsid w:val="006017C4"/>
    <w:rsid w:val="006042D0"/>
    <w:rsid w:val="006047E9"/>
    <w:rsid w:val="006077AD"/>
    <w:rsid w:val="0060784E"/>
    <w:rsid w:val="00610691"/>
    <w:rsid w:val="00611019"/>
    <w:rsid w:val="00613021"/>
    <w:rsid w:val="00613447"/>
    <w:rsid w:val="00615328"/>
    <w:rsid w:val="006219B4"/>
    <w:rsid w:val="00621D03"/>
    <w:rsid w:val="00622147"/>
    <w:rsid w:val="00622BF1"/>
    <w:rsid w:val="00623129"/>
    <w:rsid w:val="00627094"/>
    <w:rsid w:val="006272EF"/>
    <w:rsid w:val="0063085D"/>
    <w:rsid w:val="00630B92"/>
    <w:rsid w:val="00631D0F"/>
    <w:rsid w:val="00632B1F"/>
    <w:rsid w:val="00632D21"/>
    <w:rsid w:val="00633497"/>
    <w:rsid w:val="00633E55"/>
    <w:rsid w:val="00635790"/>
    <w:rsid w:val="006359DD"/>
    <w:rsid w:val="0063658D"/>
    <w:rsid w:val="00641A52"/>
    <w:rsid w:val="006446B9"/>
    <w:rsid w:val="00647091"/>
    <w:rsid w:val="006509F4"/>
    <w:rsid w:val="00652AF4"/>
    <w:rsid w:val="0065409A"/>
    <w:rsid w:val="00654EE5"/>
    <w:rsid w:val="0065534E"/>
    <w:rsid w:val="00657C7A"/>
    <w:rsid w:val="00660A4C"/>
    <w:rsid w:val="00662B95"/>
    <w:rsid w:val="00663064"/>
    <w:rsid w:val="006651A3"/>
    <w:rsid w:val="00670BFE"/>
    <w:rsid w:val="00673E9F"/>
    <w:rsid w:val="00674285"/>
    <w:rsid w:val="00674AEB"/>
    <w:rsid w:val="00674F4E"/>
    <w:rsid w:val="00675170"/>
    <w:rsid w:val="006808B2"/>
    <w:rsid w:val="006808BE"/>
    <w:rsid w:val="0068144E"/>
    <w:rsid w:val="0068201F"/>
    <w:rsid w:val="0068407B"/>
    <w:rsid w:val="00685757"/>
    <w:rsid w:val="00686641"/>
    <w:rsid w:val="006906ED"/>
    <w:rsid w:val="00694D32"/>
    <w:rsid w:val="00695FDE"/>
    <w:rsid w:val="0069667E"/>
    <w:rsid w:val="00697CDB"/>
    <w:rsid w:val="006A019F"/>
    <w:rsid w:val="006A086D"/>
    <w:rsid w:val="006A1879"/>
    <w:rsid w:val="006A267B"/>
    <w:rsid w:val="006B08BB"/>
    <w:rsid w:val="006B142B"/>
    <w:rsid w:val="006B474D"/>
    <w:rsid w:val="006B4BE9"/>
    <w:rsid w:val="006B71B5"/>
    <w:rsid w:val="006B76C3"/>
    <w:rsid w:val="006B7BDD"/>
    <w:rsid w:val="006C05C4"/>
    <w:rsid w:val="006C1AC3"/>
    <w:rsid w:val="006C3552"/>
    <w:rsid w:val="006C6934"/>
    <w:rsid w:val="006C7077"/>
    <w:rsid w:val="006D1312"/>
    <w:rsid w:val="006D3705"/>
    <w:rsid w:val="006D561D"/>
    <w:rsid w:val="006D6879"/>
    <w:rsid w:val="006E0198"/>
    <w:rsid w:val="006E1AF8"/>
    <w:rsid w:val="006E1C96"/>
    <w:rsid w:val="006E4963"/>
    <w:rsid w:val="006E4DBB"/>
    <w:rsid w:val="006E5CA8"/>
    <w:rsid w:val="006E5F61"/>
    <w:rsid w:val="006E7DF7"/>
    <w:rsid w:val="006F0E32"/>
    <w:rsid w:val="006F1122"/>
    <w:rsid w:val="006F13EE"/>
    <w:rsid w:val="006F1F94"/>
    <w:rsid w:val="006F2672"/>
    <w:rsid w:val="006F3418"/>
    <w:rsid w:val="006F4F92"/>
    <w:rsid w:val="007026A3"/>
    <w:rsid w:val="0070293F"/>
    <w:rsid w:val="00703591"/>
    <w:rsid w:val="00707448"/>
    <w:rsid w:val="00707DCA"/>
    <w:rsid w:val="00710C9C"/>
    <w:rsid w:val="00711426"/>
    <w:rsid w:val="00711429"/>
    <w:rsid w:val="00711BCB"/>
    <w:rsid w:val="00712296"/>
    <w:rsid w:val="00712EEE"/>
    <w:rsid w:val="007130DD"/>
    <w:rsid w:val="007134F0"/>
    <w:rsid w:val="00716820"/>
    <w:rsid w:val="007178A5"/>
    <w:rsid w:val="0072139F"/>
    <w:rsid w:val="0072246A"/>
    <w:rsid w:val="007240B9"/>
    <w:rsid w:val="0072506F"/>
    <w:rsid w:val="00727BA5"/>
    <w:rsid w:val="00730139"/>
    <w:rsid w:val="007301B0"/>
    <w:rsid w:val="00730877"/>
    <w:rsid w:val="007313D3"/>
    <w:rsid w:val="00733D00"/>
    <w:rsid w:val="00735040"/>
    <w:rsid w:val="007357E8"/>
    <w:rsid w:val="0073612B"/>
    <w:rsid w:val="00737794"/>
    <w:rsid w:val="007445A5"/>
    <w:rsid w:val="00746FD8"/>
    <w:rsid w:val="007473DF"/>
    <w:rsid w:val="00747537"/>
    <w:rsid w:val="00751385"/>
    <w:rsid w:val="00755010"/>
    <w:rsid w:val="00755564"/>
    <w:rsid w:val="00756C0C"/>
    <w:rsid w:val="00756F3D"/>
    <w:rsid w:val="00760C1F"/>
    <w:rsid w:val="007613EF"/>
    <w:rsid w:val="00763EF4"/>
    <w:rsid w:val="0076502F"/>
    <w:rsid w:val="007663C2"/>
    <w:rsid w:val="007664B3"/>
    <w:rsid w:val="007670BF"/>
    <w:rsid w:val="00767A6B"/>
    <w:rsid w:val="00771ACE"/>
    <w:rsid w:val="007744EE"/>
    <w:rsid w:val="00774DF8"/>
    <w:rsid w:val="007754D1"/>
    <w:rsid w:val="00776760"/>
    <w:rsid w:val="0077758C"/>
    <w:rsid w:val="00782F56"/>
    <w:rsid w:val="00783B92"/>
    <w:rsid w:val="0078406A"/>
    <w:rsid w:val="007870B0"/>
    <w:rsid w:val="00787B47"/>
    <w:rsid w:val="00790E23"/>
    <w:rsid w:val="00792207"/>
    <w:rsid w:val="007924FF"/>
    <w:rsid w:val="007927C9"/>
    <w:rsid w:val="00792CC7"/>
    <w:rsid w:val="007948F6"/>
    <w:rsid w:val="00794F15"/>
    <w:rsid w:val="00796C4F"/>
    <w:rsid w:val="007A03FA"/>
    <w:rsid w:val="007A0754"/>
    <w:rsid w:val="007A0B72"/>
    <w:rsid w:val="007A0EA7"/>
    <w:rsid w:val="007A3108"/>
    <w:rsid w:val="007A3F77"/>
    <w:rsid w:val="007A52F8"/>
    <w:rsid w:val="007A54F7"/>
    <w:rsid w:val="007A5D9C"/>
    <w:rsid w:val="007A6DBD"/>
    <w:rsid w:val="007A7A65"/>
    <w:rsid w:val="007B09E9"/>
    <w:rsid w:val="007B26B2"/>
    <w:rsid w:val="007B33BA"/>
    <w:rsid w:val="007B3D32"/>
    <w:rsid w:val="007B74BF"/>
    <w:rsid w:val="007B7DB3"/>
    <w:rsid w:val="007C04D7"/>
    <w:rsid w:val="007C07A6"/>
    <w:rsid w:val="007C0BB4"/>
    <w:rsid w:val="007C0DD6"/>
    <w:rsid w:val="007C15ED"/>
    <w:rsid w:val="007C1E4C"/>
    <w:rsid w:val="007C1FEA"/>
    <w:rsid w:val="007C26E6"/>
    <w:rsid w:val="007C3115"/>
    <w:rsid w:val="007C5C54"/>
    <w:rsid w:val="007C67F4"/>
    <w:rsid w:val="007C7524"/>
    <w:rsid w:val="007D1705"/>
    <w:rsid w:val="007D1C91"/>
    <w:rsid w:val="007D24A2"/>
    <w:rsid w:val="007D2AF0"/>
    <w:rsid w:val="007D3185"/>
    <w:rsid w:val="007D319B"/>
    <w:rsid w:val="007D3451"/>
    <w:rsid w:val="007D3A14"/>
    <w:rsid w:val="007D4C7A"/>
    <w:rsid w:val="007D6742"/>
    <w:rsid w:val="007E02BF"/>
    <w:rsid w:val="007E096B"/>
    <w:rsid w:val="007E1173"/>
    <w:rsid w:val="007E3D09"/>
    <w:rsid w:val="007E4C39"/>
    <w:rsid w:val="007E4C5A"/>
    <w:rsid w:val="007F2C03"/>
    <w:rsid w:val="007F4DFB"/>
    <w:rsid w:val="007F4EC7"/>
    <w:rsid w:val="007F5EFA"/>
    <w:rsid w:val="007F64BC"/>
    <w:rsid w:val="007F7D4A"/>
    <w:rsid w:val="007F7F1D"/>
    <w:rsid w:val="008005E0"/>
    <w:rsid w:val="00800DEB"/>
    <w:rsid w:val="00810632"/>
    <w:rsid w:val="008111ED"/>
    <w:rsid w:val="0081161F"/>
    <w:rsid w:val="008117BA"/>
    <w:rsid w:val="00812B6E"/>
    <w:rsid w:val="00814FFE"/>
    <w:rsid w:val="0081544D"/>
    <w:rsid w:val="00815476"/>
    <w:rsid w:val="008200FB"/>
    <w:rsid w:val="0082038C"/>
    <w:rsid w:val="00820771"/>
    <w:rsid w:val="00821E2D"/>
    <w:rsid w:val="00822315"/>
    <w:rsid w:val="0082261D"/>
    <w:rsid w:val="00823744"/>
    <w:rsid w:val="0082592B"/>
    <w:rsid w:val="008260BD"/>
    <w:rsid w:val="00826A29"/>
    <w:rsid w:val="008302E6"/>
    <w:rsid w:val="0083111F"/>
    <w:rsid w:val="008313CC"/>
    <w:rsid w:val="00831BAB"/>
    <w:rsid w:val="00831EC3"/>
    <w:rsid w:val="00834435"/>
    <w:rsid w:val="00834B52"/>
    <w:rsid w:val="00836309"/>
    <w:rsid w:val="00836701"/>
    <w:rsid w:val="00841060"/>
    <w:rsid w:val="00841195"/>
    <w:rsid w:val="008415D4"/>
    <w:rsid w:val="0084298E"/>
    <w:rsid w:val="0084389A"/>
    <w:rsid w:val="00846903"/>
    <w:rsid w:val="008501C2"/>
    <w:rsid w:val="00850438"/>
    <w:rsid w:val="00850C7C"/>
    <w:rsid w:val="00851F21"/>
    <w:rsid w:val="00852664"/>
    <w:rsid w:val="00853A18"/>
    <w:rsid w:val="00855026"/>
    <w:rsid w:val="00855F12"/>
    <w:rsid w:val="008569F1"/>
    <w:rsid w:val="00860748"/>
    <w:rsid w:val="00861188"/>
    <w:rsid w:val="00862B8F"/>
    <w:rsid w:val="00864AA4"/>
    <w:rsid w:val="00866FE6"/>
    <w:rsid w:val="00867D17"/>
    <w:rsid w:val="00876220"/>
    <w:rsid w:val="00876B40"/>
    <w:rsid w:val="00877495"/>
    <w:rsid w:val="008813F7"/>
    <w:rsid w:val="00885A67"/>
    <w:rsid w:val="00886085"/>
    <w:rsid w:val="0088636A"/>
    <w:rsid w:val="00886CF6"/>
    <w:rsid w:val="00887210"/>
    <w:rsid w:val="008951CA"/>
    <w:rsid w:val="00895EC4"/>
    <w:rsid w:val="008972E0"/>
    <w:rsid w:val="008A3919"/>
    <w:rsid w:val="008A55C6"/>
    <w:rsid w:val="008A5B8C"/>
    <w:rsid w:val="008A7758"/>
    <w:rsid w:val="008B1A26"/>
    <w:rsid w:val="008B20CD"/>
    <w:rsid w:val="008B2CA7"/>
    <w:rsid w:val="008B3232"/>
    <w:rsid w:val="008B3327"/>
    <w:rsid w:val="008B3E77"/>
    <w:rsid w:val="008B40EA"/>
    <w:rsid w:val="008B46CC"/>
    <w:rsid w:val="008B4D50"/>
    <w:rsid w:val="008B5AC7"/>
    <w:rsid w:val="008C1819"/>
    <w:rsid w:val="008C57D3"/>
    <w:rsid w:val="008D03CA"/>
    <w:rsid w:val="008D28E9"/>
    <w:rsid w:val="008D6665"/>
    <w:rsid w:val="008D79D3"/>
    <w:rsid w:val="008E057D"/>
    <w:rsid w:val="008E2223"/>
    <w:rsid w:val="008E5617"/>
    <w:rsid w:val="008E6321"/>
    <w:rsid w:val="008E6EF5"/>
    <w:rsid w:val="008F0538"/>
    <w:rsid w:val="008F23C1"/>
    <w:rsid w:val="008F49BF"/>
    <w:rsid w:val="008F5B75"/>
    <w:rsid w:val="008F75BA"/>
    <w:rsid w:val="008F76AB"/>
    <w:rsid w:val="008F7E32"/>
    <w:rsid w:val="00900ABF"/>
    <w:rsid w:val="00900B32"/>
    <w:rsid w:val="00901FA1"/>
    <w:rsid w:val="009052ED"/>
    <w:rsid w:val="009074A6"/>
    <w:rsid w:val="009104E4"/>
    <w:rsid w:val="00910A25"/>
    <w:rsid w:val="00913373"/>
    <w:rsid w:val="00913EF8"/>
    <w:rsid w:val="009200A3"/>
    <w:rsid w:val="00921EFB"/>
    <w:rsid w:val="00922FA7"/>
    <w:rsid w:val="0092450B"/>
    <w:rsid w:val="00925171"/>
    <w:rsid w:val="00925D8B"/>
    <w:rsid w:val="00926727"/>
    <w:rsid w:val="00926E14"/>
    <w:rsid w:val="00927EF1"/>
    <w:rsid w:val="00931327"/>
    <w:rsid w:val="00932740"/>
    <w:rsid w:val="00933D82"/>
    <w:rsid w:val="0093480D"/>
    <w:rsid w:val="009353C0"/>
    <w:rsid w:val="00940BBE"/>
    <w:rsid w:val="00941B78"/>
    <w:rsid w:val="00941B8A"/>
    <w:rsid w:val="009421C4"/>
    <w:rsid w:val="00943546"/>
    <w:rsid w:val="00946D1D"/>
    <w:rsid w:val="009470B1"/>
    <w:rsid w:val="00947596"/>
    <w:rsid w:val="00950080"/>
    <w:rsid w:val="00952FDD"/>
    <w:rsid w:val="00954F5D"/>
    <w:rsid w:val="009567BC"/>
    <w:rsid w:val="00960D0A"/>
    <w:rsid w:val="009623C6"/>
    <w:rsid w:val="009633F8"/>
    <w:rsid w:val="00964C2D"/>
    <w:rsid w:val="00964F00"/>
    <w:rsid w:val="00970E6E"/>
    <w:rsid w:val="00972564"/>
    <w:rsid w:val="00972793"/>
    <w:rsid w:val="0097491B"/>
    <w:rsid w:val="00975302"/>
    <w:rsid w:val="00975651"/>
    <w:rsid w:val="009757A9"/>
    <w:rsid w:val="009757BE"/>
    <w:rsid w:val="0098000F"/>
    <w:rsid w:val="00980EAA"/>
    <w:rsid w:val="00981E42"/>
    <w:rsid w:val="00983252"/>
    <w:rsid w:val="00984D65"/>
    <w:rsid w:val="00986E9A"/>
    <w:rsid w:val="00987C03"/>
    <w:rsid w:val="00987D51"/>
    <w:rsid w:val="009906E8"/>
    <w:rsid w:val="00990AEE"/>
    <w:rsid w:val="00992BEE"/>
    <w:rsid w:val="00993A7D"/>
    <w:rsid w:val="00993D9A"/>
    <w:rsid w:val="00994128"/>
    <w:rsid w:val="00996A9E"/>
    <w:rsid w:val="009978F0"/>
    <w:rsid w:val="009A16F6"/>
    <w:rsid w:val="009A1FB8"/>
    <w:rsid w:val="009A463B"/>
    <w:rsid w:val="009A49A9"/>
    <w:rsid w:val="009A4A3E"/>
    <w:rsid w:val="009A53C4"/>
    <w:rsid w:val="009A5F7F"/>
    <w:rsid w:val="009A66BB"/>
    <w:rsid w:val="009B3000"/>
    <w:rsid w:val="009B526F"/>
    <w:rsid w:val="009B54A0"/>
    <w:rsid w:val="009B6EFE"/>
    <w:rsid w:val="009B7414"/>
    <w:rsid w:val="009C11E6"/>
    <w:rsid w:val="009C1F2E"/>
    <w:rsid w:val="009C2789"/>
    <w:rsid w:val="009C294C"/>
    <w:rsid w:val="009C50C2"/>
    <w:rsid w:val="009C5AE2"/>
    <w:rsid w:val="009C5BD2"/>
    <w:rsid w:val="009C69D5"/>
    <w:rsid w:val="009C6FFE"/>
    <w:rsid w:val="009D0478"/>
    <w:rsid w:val="009D0CB5"/>
    <w:rsid w:val="009D1C64"/>
    <w:rsid w:val="009D3569"/>
    <w:rsid w:val="009D36DB"/>
    <w:rsid w:val="009D43D0"/>
    <w:rsid w:val="009D440C"/>
    <w:rsid w:val="009D5F91"/>
    <w:rsid w:val="009E1D8A"/>
    <w:rsid w:val="009E2254"/>
    <w:rsid w:val="009E5D26"/>
    <w:rsid w:val="009F52B5"/>
    <w:rsid w:val="009F5AEA"/>
    <w:rsid w:val="009F6D2E"/>
    <w:rsid w:val="009F6F06"/>
    <w:rsid w:val="00A011E3"/>
    <w:rsid w:val="00A0121B"/>
    <w:rsid w:val="00A018BC"/>
    <w:rsid w:val="00A01DD8"/>
    <w:rsid w:val="00A03423"/>
    <w:rsid w:val="00A047C3"/>
    <w:rsid w:val="00A04C54"/>
    <w:rsid w:val="00A102ED"/>
    <w:rsid w:val="00A10719"/>
    <w:rsid w:val="00A223BB"/>
    <w:rsid w:val="00A24116"/>
    <w:rsid w:val="00A25277"/>
    <w:rsid w:val="00A258FA"/>
    <w:rsid w:val="00A26AC3"/>
    <w:rsid w:val="00A31B84"/>
    <w:rsid w:val="00A32E1B"/>
    <w:rsid w:val="00A33610"/>
    <w:rsid w:val="00A3452B"/>
    <w:rsid w:val="00A35CA3"/>
    <w:rsid w:val="00A35DD4"/>
    <w:rsid w:val="00A35ED2"/>
    <w:rsid w:val="00A37F02"/>
    <w:rsid w:val="00A452AD"/>
    <w:rsid w:val="00A45A1C"/>
    <w:rsid w:val="00A47BD6"/>
    <w:rsid w:val="00A50FC8"/>
    <w:rsid w:val="00A5135B"/>
    <w:rsid w:val="00A53272"/>
    <w:rsid w:val="00A542A5"/>
    <w:rsid w:val="00A55FE5"/>
    <w:rsid w:val="00A57156"/>
    <w:rsid w:val="00A57CB9"/>
    <w:rsid w:val="00A6049B"/>
    <w:rsid w:val="00A60AD7"/>
    <w:rsid w:val="00A621BC"/>
    <w:rsid w:val="00A63D6B"/>
    <w:rsid w:val="00A641B9"/>
    <w:rsid w:val="00A64276"/>
    <w:rsid w:val="00A64AF8"/>
    <w:rsid w:val="00A6522B"/>
    <w:rsid w:val="00A65CEB"/>
    <w:rsid w:val="00A71580"/>
    <w:rsid w:val="00A73195"/>
    <w:rsid w:val="00A763E7"/>
    <w:rsid w:val="00A77413"/>
    <w:rsid w:val="00A77876"/>
    <w:rsid w:val="00A805AD"/>
    <w:rsid w:val="00A80AC1"/>
    <w:rsid w:val="00A8147A"/>
    <w:rsid w:val="00A81A70"/>
    <w:rsid w:val="00A81F5C"/>
    <w:rsid w:val="00A83709"/>
    <w:rsid w:val="00A83B72"/>
    <w:rsid w:val="00A83D4E"/>
    <w:rsid w:val="00A86C2B"/>
    <w:rsid w:val="00A86C49"/>
    <w:rsid w:val="00A877B2"/>
    <w:rsid w:val="00A906F8"/>
    <w:rsid w:val="00A925A3"/>
    <w:rsid w:val="00A93393"/>
    <w:rsid w:val="00A94BF0"/>
    <w:rsid w:val="00AA02F6"/>
    <w:rsid w:val="00AA0D57"/>
    <w:rsid w:val="00AA4569"/>
    <w:rsid w:val="00AB3268"/>
    <w:rsid w:val="00AB51DA"/>
    <w:rsid w:val="00AB6E25"/>
    <w:rsid w:val="00AB73C0"/>
    <w:rsid w:val="00AC202C"/>
    <w:rsid w:val="00AC246F"/>
    <w:rsid w:val="00AC3B9F"/>
    <w:rsid w:val="00AC40E7"/>
    <w:rsid w:val="00AC47D2"/>
    <w:rsid w:val="00AC5559"/>
    <w:rsid w:val="00AC5EA8"/>
    <w:rsid w:val="00AC7DFF"/>
    <w:rsid w:val="00AD35E8"/>
    <w:rsid w:val="00AD4151"/>
    <w:rsid w:val="00AD50AE"/>
    <w:rsid w:val="00AD597C"/>
    <w:rsid w:val="00AD6751"/>
    <w:rsid w:val="00AD6EBB"/>
    <w:rsid w:val="00AD741C"/>
    <w:rsid w:val="00AE1B7B"/>
    <w:rsid w:val="00AE3601"/>
    <w:rsid w:val="00AE6A0B"/>
    <w:rsid w:val="00AF05E7"/>
    <w:rsid w:val="00AF09B4"/>
    <w:rsid w:val="00AF500F"/>
    <w:rsid w:val="00AF587C"/>
    <w:rsid w:val="00B0024F"/>
    <w:rsid w:val="00B005EE"/>
    <w:rsid w:val="00B0069D"/>
    <w:rsid w:val="00B010F5"/>
    <w:rsid w:val="00B02B24"/>
    <w:rsid w:val="00B03A2C"/>
    <w:rsid w:val="00B044BC"/>
    <w:rsid w:val="00B0486C"/>
    <w:rsid w:val="00B05C16"/>
    <w:rsid w:val="00B07E25"/>
    <w:rsid w:val="00B113EF"/>
    <w:rsid w:val="00B11F98"/>
    <w:rsid w:val="00B1237F"/>
    <w:rsid w:val="00B129E3"/>
    <w:rsid w:val="00B1395D"/>
    <w:rsid w:val="00B14128"/>
    <w:rsid w:val="00B14DE1"/>
    <w:rsid w:val="00B1733C"/>
    <w:rsid w:val="00B17C56"/>
    <w:rsid w:val="00B20495"/>
    <w:rsid w:val="00B20C7B"/>
    <w:rsid w:val="00B2100A"/>
    <w:rsid w:val="00B23A69"/>
    <w:rsid w:val="00B24296"/>
    <w:rsid w:val="00B25926"/>
    <w:rsid w:val="00B30CB2"/>
    <w:rsid w:val="00B346F8"/>
    <w:rsid w:val="00B35B62"/>
    <w:rsid w:val="00B372E6"/>
    <w:rsid w:val="00B43370"/>
    <w:rsid w:val="00B43FFA"/>
    <w:rsid w:val="00B44158"/>
    <w:rsid w:val="00B46D68"/>
    <w:rsid w:val="00B4716B"/>
    <w:rsid w:val="00B51956"/>
    <w:rsid w:val="00B51D8E"/>
    <w:rsid w:val="00B529A3"/>
    <w:rsid w:val="00B5439B"/>
    <w:rsid w:val="00B56D8A"/>
    <w:rsid w:val="00B56E26"/>
    <w:rsid w:val="00B57B14"/>
    <w:rsid w:val="00B601FA"/>
    <w:rsid w:val="00B622BE"/>
    <w:rsid w:val="00B62840"/>
    <w:rsid w:val="00B65C63"/>
    <w:rsid w:val="00B7122C"/>
    <w:rsid w:val="00B76724"/>
    <w:rsid w:val="00B82EEB"/>
    <w:rsid w:val="00B832DD"/>
    <w:rsid w:val="00B843BB"/>
    <w:rsid w:val="00B84921"/>
    <w:rsid w:val="00B87B28"/>
    <w:rsid w:val="00B87DF8"/>
    <w:rsid w:val="00B915B4"/>
    <w:rsid w:val="00B93458"/>
    <w:rsid w:val="00B93F03"/>
    <w:rsid w:val="00B94C81"/>
    <w:rsid w:val="00B9503F"/>
    <w:rsid w:val="00B96B3B"/>
    <w:rsid w:val="00B97AFD"/>
    <w:rsid w:val="00BA0376"/>
    <w:rsid w:val="00BA08F3"/>
    <w:rsid w:val="00BA38B2"/>
    <w:rsid w:val="00BA5338"/>
    <w:rsid w:val="00BA65B4"/>
    <w:rsid w:val="00BA6EF5"/>
    <w:rsid w:val="00BB21C3"/>
    <w:rsid w:val="00BB3988"/>
    <w:rsid w:val="00BB3C5E"/>
    <w:rsid w:val="00BB4AE2"/>
    <w:rsid w:val="00BB50EF"/>
    <w:rsid w:val="00BB5867"/>
    <w:rsid w:val="00BC08BD"/>
    <w:rsid w:val="00BC7259"/>
    <w:rsid w:val="00BD1E7B"/>
    <w:rsid w:val="00BD219B"/>
    <w:rsid w:val="00BD2360"/>
    <w:rsid w:val="00BD2528"/>
    <w:rsid w:val="00BD60C7"/>
    <w:rsid w:val="00BD60E0"/>
    <w:rsid w:val="00BD791C"/>
    <w:rsid w:val="00BD7CAD"/>
    <w:rsid w:val="00BE14C7"/>
    <w:rsid w:val="00BE20D8"/>
    <w:rsid w:val="00BE27D2"/>
    <w:rsid w:val="00BE28B7"/>
    <w:rsid w:val="00BE2BCA"/>
    <w:rsid w:val="00BE4C85"/>
    <w:rsid w:val="00BE53AB"/>
    <w:rsid w:val="00BF19D8"/>
    <w:rsid w:val="00BF560B"/>
    <w:rsid w:val="00BF60FC"/>
    <w:rsid w:val="00C00C96"/>
    <w:rsid w:val="00C0116B"/>
    <w:rsid w:val="00C03C23"/>
    <w:rsid w:val="00C03FF2"/>
    <w:rsid w:val="00C040C2"/>
    <w:rsid w:val="00C04602"/>
    <w:rsid w:val="00C04E70"/>
    <w:rsid w:val="00C06B5D"/>
    <w:rsid w:val="00C115D0"/>
    <w:rsid w:val="00C1181C"/>
    <w:rsid w:val="00C1403A"/>
    <w:rsid w:val="00C14B5D"/>
    <w:rsid w:val="00C158E8"/>
    <w:rsid w:val="00C15BC1"/>
    <w:rsid w:val="00C1768F"/>
    <w:rsid w:val="00C20777"/>
    <w:rsid w:val="00C20D43"/>
    <w:rsid w:val="00C21E56"/>
    <w:rsid w:val="00C22CFA"/>
    <w:rsid w:val="00C241A4"/>
    <w:rsid w:val="00C24A50"/>
    <w:rsid w:val="00C24BB9"/>
    <w:rsid w:val="00C24E4A"/>
    <w:rsid w:val="00C2525D"/>
    <w:rsid w:val="00C26B27"/>
    <w:rsid w:val="00C26DC3"/>
    <w:rsid w:val="00C306C2"/>
    <w:rsid w:val="00C330D2"/>
    <w:rsid w:val="00C338CD"/>
    <w:rsid w:val="00C3398B"/>
    <w:rsid w:val="00C34DCA"/>
    <w:rsid w:val="00C353F4"/>
    <w:rsid w:val="00C3756F"/>
    <w:rsid w:val="00C402E6"/>
    <w:rsid w:val="00C41C61"/>
    <w:rsid w:val="00C43C33"/>
    <w:rsid w:val="00C44A63"/>
    <w:rsid w:val="00C454C2"/>
    <w:rsid w:val="00C45D93"/>
    <w:rsid w:val="00C46828"/>
    <w:rsid w:val="00C51E31"/>
    <w:rsid w:val="00C525C3"/>
    <w:rsid w:val="00C53303"/>
    <w:rsid w:val="00C53B6A"/>
    <w:rsid w:val="00C541F5"/>
    <w:rsid w:val="00C548C5"/>
    <w:rsid w:val="00C561D5"/>
    <w:rsid w:val="00C57372"/>
    <w:rsid w:val="00C57D3F"/>
    <w:rsid w:val="00C62EBE"/>
    <w:rsid w:val="00C63946"/>
    <w:rsid w:val="00C65AE8"/>
    <w:rsid w:val="00C66249"/>
    <w:rsid w:val="00C710B9"/>
    <w:rsid w:val="00C717DD"/>
    <w:rsid w:val="00C719A0"/>
    <w:rsid w:val="00C7227B"/>
    <w:rsid w:val="00C73D97"/>
    <w:rsid w:val="00C75B6A"/>
    <w:rsid w:val="00C8119C"/>
    <w:rsid w:val="00C812A3"/>
    <w:rsid w:val="00C82B7C"/>
    <w:rsid w:val="00C833E7"/>
    <w:rsid w:val="00C854AB"/>
    <w:rsid w:val="00C85F34"/>
    <w:rsid w:val="00C86E24"/>
    <w:rsid w:val="00C878BC"/>
    <w:rsid w:val="00C90E4F"/>
    <w:rsid w:val="00C940D4"/>
    <w:rsid w:val="00C945AC"/>
    <w:rsid w:val="00C94D09"/>
    <w:rsid w:val="00C96519"/>
    <w:rsid w:val="00CA1236"/>
    <w:rsid w:val="00CA3644"/>
    <w:rsid w:val="00CA3716"/>
    <w:rsid w:val="00CA3B6C"/>
    <w:rsid w:val="00CA423F"/>
    <w:rsid w:val="00CA4C6E"/>
    <w:rsid w:val="00CA5BC8"/>
    <w:rsid w:val="00CA6940"/>
    <w:rsid w:val="00CA6E2E"/>
    <w:rsid w:val="00CB4695"/>
    <w:rsid w:val="00CB46FB"/>
    <w:rsid w:val="00CB61E2"/>
    <w:rsid w:val="00CB70BA"/>
    <w:rsid w:val="00CB7DEB"/>
    <w:rsid w:val="00CC03FA"/>
    <w:rsid w:val="00CC1529"/>
    <w:rsid w:val="00CC305C"/>
    <w:rsid w:val="00CC35CD"/>
    <w:rsid w:val="00CC36DD"/>
    <w:rsid w:val="00CC3E4A"/>
    <w:rsid w:val="00CC52B8"/>
    <w:rsid w:val="00CC563B"/>
    <w:rsid w:val="00CC5BE5"/>
    <w:rsid w:val="00CC78DF"/>
    <w:rsid w:val="00CD09BA"/>
    <w:rsid w:val="00CD0A55"/>
    <w:rsid w:val="00CD0BF9"/>
    <w:rsid w:val="00CD29A7"/>
    <w:rsid w:val="00CD3FDA"/>
    <w:rsid w:val="00CD4556"/>
    <w:rsid w:val="00CD6CC1"/>
    <w:rsid w:val="00CE39E0"/>
    <w:rsid w:val="00CE496F"/>
    <w:rsid w:val="00CE518E"/>
    <w:rsid w:val="00CF00E3"/>
    <w:rsid w:val="00CF02CA"/>
    <w:rsid w:val="00CF10A2"/>
    <w:rsid w:val="00CF1602"/>
    <w:rsid w:val="00CF1B81"/>
    <w:rsid w:val="00CF1BAA"/>
    <w:rsid w:val="00CF398B"/>
    <w:rsid w:val="00CF5063"/>
    <w:rsid w:val="00CF5075"/>
    <w:rsid w:val="00D00EFF"/>
    <w:rsid w:val="00D01B17"/>
    <w:rsid w:val="00D01EDF"/>
    <w:rsid w:val="00D021D5"/>
    <w:rsid w:val="00D0261F"/>
    <w:rsid w:val="00D02A70"/>
    <w:rsid w:val="00D0495A"/>
    <w:rsid w:val="00D05DF5"/>
    <w:rsid w:val="00D077B1"/>
    <w:rsid w:val="00D079FD"/>
    <w:rsid w:val="00D11727"/>
    <w:rsid w:val="00D13E1F"/>
    <w:rsid w:val="00D14185"/>
    <w:rsid w:val="00D14C5C"/>
    <w:rsid w:val="00D16D5D"/>
    <w:rsid w:val="00D1704F"/>
    <w:rsid w:val="00D171AF"/>
    <w:rsid w:val="00D17661"/>
    <w:rsid w:val="00D177D1"/>
    <w:rsid w:val="00D20495"/>
    <w:rsid w:val="00D21CC5"/>
    <w:rsid w:val="00D2336B"/>
    <w:rsid w:val="00D2545F"/>
    <w:rsid w:val="00D2731E"/>
    <w:rsid w:val="00D30F82"/>
    <w:rsid w:val="00D32E55"/>
    <w:rsid w:val="00D32EFB"/>
    <w:rsid w:val="00D332EE"/>
    <w:rsid w:val="00D343A8"/>
    <w:rsid w:val="00D3588F"/>
    <w:rsid w:val="00D360C5"/>
    <w:rsid w:val="00D37D22"/>
    <w:rsid w:val="00D40FDE"/>
    <w:rsid w:val="00D41129"/>
    <w:rsid w:val="00D4119D"/>
    <w:rsid w:val="00D416DF"/>
    <w:rsid w:val="00D41892"/>
    <w:rsid w:val="00D4422E"/>
    <w:rsid w:val="00D501CD"/>
    <w:rsid w:val="00D5299B"/>
    <w:rsid w:val="00D53C3A"/>
    <w:rsid w:val="00D5475E"/>
    <w:rsid w:val="00D54823"/>
    <w:rsid w:val="00D5732E"/>
    <w:rsid w:val="00D57615"/>
    <w:rsid w:val="00D5775F"/>
    <w:rsid w:val="00D60AAC"/>
    <w:rsid w:val="00D6283C"/>
    <w:rsid w:val="00D650BF"/>
    <w:rsid w:val="00D66911"/>
    <w:rsid w:val="00D6696E"/>
    <w:rsid w:val="00D67470"/>
    <w:rsid w:val="00D67617"/>
    <w:rsid w:val="00D70375"/>
    <w:rsid w:val="00D74629"/>
    <w:rsid w:val="00D74FE7"/>
    <w:rsid w:val="00D76F79"/>
    <w:rsid w:val="00D77E86"/>
    <w:rsid w:val="00D81DE6"/>
    <w:rsid w:val="00D8307D"/>
    <w:rsid w:val="00D862D0"/>
    <w:rsid w:val="00D86AD5"/>
    <w:rsid w:val="00D9130E"/>
    <w:rsid w:val="00D91B77"/>
    <w:rsid w:val="00D93CD0"/>
    <w:rsid w:val="00D94782"/>
    <w:rsid w:val="00DA031B"/>
    <w:rsid w:val="00DA1CC1"/>
    <w:rsid w:val="00DA2A03"/>
    <w:rsid w:val="00DA34DF"/>
    <w:rsid w:val="00DA4954"/>
    <w:rsid w:val="00DA69F3"/>
    <w:rsid w:val="00DA6A33"/>
    <w:rsid w:val="00DB0352"/>
    <w:rsid w:val="00DB1574"/>
    <w:rsid w:val="00DB1646"/>
    <w:rsid w:val="00DB26E1"/>
    <w:rsid w:val="00DB7E21"/>
    <w:rsid w:val="00DC0D0D"/>
    <w:rsid w:val="00DC1C76"/>
    <w:rsid w:val="00DC2AA5"/>
    <w:rsid w:val="00DC39C5"/>
    <w:rsid w:val="00DC4AA2"/>
    <w:rsid w:val="00DC6F1C"/>
    <w:rsid w:val="00DD13AA"/>
    <w:rsid w:val="00DD22A5"/>
    <w:rsid w:val="00DD2FA2"/>
    <w:rsid w:val="00DD40B3"/>
    <w:rsid w:val="00DD6C45"/>
    <w:rsid w:val="00DE134D"/>
    <w:rsid w:val="00DE1A53"/>
    <w:rsid w:val="00DE1D34"/>
    <w:rsid w:val="00DE25F3"/>
    <w:rsid w:val="00DE3290"/>
    <w:rsid w:val="00DE703F"/>
    <w:rsid w:val="00DE7FA1"/>
    <w:rsid w:val="00DF2AEF"/>
    <w:rsid w:val="00DF4110"/>
    <w:rsid w:val="00DF593A"/>
    <w:rsid w:val="00DF5A9A"/>
    <w:rsid w:val="00DF5D43"/>
    <w:rsid w:val="00DF7909"/>
    <w:rsid w:val="00E01679"/>
    <w:rsid w:val="00E02528"/>
    <w:rsid w:val="00E0367C"/>
    <w:rsid w:val="00E03DC8"/>
    <w:rsid w:val="00E05B19"/>
    <w:rsid w:val="00E07072"/>
    <w:rsid w:val="00E100BC"/>
    <w:rsid w:val="00E13977"/>
    <w:rsid w:val="00E15154"/>
    <w:rsid w:val="00E16E79"/>
    <w:rsid w:val="00E17B6F"/>
    <w:rsid w:val="00E17CF2"/>
    <w:rsid w:val="00E2101E"/>
    <w:rsid w:val="00E228E9"/>
    <w:rsid w:val="00E22F16"/>
    <w:rsid w:val="00E23442"/>
    <w:rsid w:val="00E23F75"/>
    <w:rsid w:val="00E241F2"/>
    <w:rsid w:val="00E2613D"/>
    <w:rsid w:val="00E264E7"/>
    <w:rsid w:val="00E277FC"/>
    <w:rsid w:val="00E335E7"/>
    <w:rsid w:val="00E33843"/>
    <w:rsid w:val="00E33C06"/>
    <w:rsid w:val="00E360EB"/>
    <w:rsid w:val="00E3648D"/>
    <w:rsid w:val="00E40EDF"/>
    <w:rsid w:val="00E4144A"/>
    <w:rsid w:val="00E4177F"/>
    <w:rsid w:val="00E42204"/>
    <w:rsid w:val="00E42C04"/>
    <w:rsid w:val="00E44D99"/>
    <w:rsid w:val="00E4547A"/>
    <w:rsid w:val="00E463D4"/>
    <w:rsid w:val="00E47F0A"/>
    <w:rsid w:val="00E50BC4"/>
    <w:rsid w:val="00E51C7F"/>
    <w:rsid w:val="00E54EC0"/>
    <w:rsid w:val="00E57278"/>
    <w:rsid w:val="00E57FE5"/>
    <w:rsid w:val="00E60501"/>
    <w:rsid w:val="00E6067A"/>
    <w:rsid w:val="00E61C60"/>
    <w:rsid w:val="00E643CF"/>
    <w:rsid w:val="00E670BE"/>
    <w:rsid w:val="00E70986"/>
    <w:rsid w:val="00E70E9A"/>
    <w:rsid w:val="00E72753"/>
    <w:rsid w:val="00E72E4A"/>
    <w:rsid w:val="00E73B5F"/>
    <w:rsid w:val="00E73CBF"/>
    <w:rsid w:val="00E757C3"/>
    <w:rsid w:val="00E7620E"/>
    <w:rsid w:val="00E7676B"/>
    <w:rsid w:val="00E81BEB"/>
    <w:rsid w:val="00E81EFD"/>
    <w:rsid w:val="00E829DC"/>
    <w:rsid w:val="00E82ADA"/>
    <w:rsid w:val="00E83DF1"/>
    <w:rsid w:val="00E863C4"/>
    <w:rsid w:val="00E86918"/>
    <w:rsid w:val="00E86A68"/>
    <w:rsid w:val="00E930B4"/>
    <w:rsid w:val="00E931B5"/>
    <w:rsid w:val="00E9337A"/>
    <w:rsid w:val="00E935CD"/>
    <w:rsid w:val="00EA0451"/>
    <w:rsid w:val="00EA0CB3"/>
    <w:rsid w:val="00EA3BD4"/>
    <w:rsid w:val="00EA4163"/>
    <w:rsid w:val="00EA4A43"/>
    <w:rsid w:val="00EA5B78"/>
    <w:rsid w:val="00EA695E"/>
    <w:rsid w:val="00EB1614"/>
    <w:rsid w:val="00EB3F2D"/>
    <w:rsid w:val="00EB4B0F"/>
    <w:rsid w:val="00EB633B"/>
    <w:rsid w:val="00EB635E"/>
    <w:rsid w:val="00EC0E62"/>
    <w:rsid w:val="00EC16F6"/>
    <w:rsid w:val="00EC2D3A"/>
    <w:rsid w:val="00EC3E2E"/>
    <w:rsid w:val="00EC47B8"/>
    <w:rsid w:val="00EC4FFA"/>
    <w:rsid w:val="00EC6127"/>
    <w:rsid w:val="00EC6647"/>
    <w:rsid w:val="00ED019D"/>
    <w:rsid w:val="00ED0D5E"/>
    <w:rsid w:val="00ED4C87"/>
    <w:rsid w:val="00ED527A"/>
    <w:rsid w:val="00ED749C"/>
    <w:rsid w:val="00EE18C9"/>
    <w:rsid w:val="00EE3095"/>
    <w:rsid w:val="00EE508A"/>
    <w:rsid w:val="00EE51CC"/>
    <w:rsid w:val="00EE5228"/>
    <w:rsid w:val="00EE5AC2"/>
    <w:rsid w:val="00EE63A2"/>
    <w:rsid w:val="00EE69AF"/>
    <w:rsid w:val="00EE7B36"/>
    <w:rsid w:val="00EF3687"/>
    <w:rsid w:val="00EF38BB"/>
    <w:rsid w:val="00EF50BC"/>
    <w:rsid w:val="00EF5F0D"/>
    <w:rsid w:val="00EF5F0E"/>
    <w:rsid w:val="00EF62AE"/>
    <w:rsid w:val="00F01075"/>
    <w:rsid w:val="00F017E6"/>
    <w:rsid w:val="00F02C0F"/>
    <w:rsid w:val="00F02C89"/>
    <w:rsid w:val="00F051A8"/>
    <w:rsid w:val="00F06884"/>
    <w:rsid w:val="00F07104"/>
    <w:rsid w:val="00F074E2"/>
    <w:rsid w:val="00F07646"/>
    <w:rsid w:val="00F100EA"/>
    <w:rsid w:val="00F1196E"/>
    <w:rsid w:val="00F126B0"/>
    <w:rsid w:val="00F12909"/>
    <w:rsid w:val="00F13E69"/>
    <w:rsid w:val="00F16F0D"/>
    <w:rsid w:val="00F201A1"/>
    <w:rsid w:val="00F20D78"/>
    <w:rsid w:val="00F22793"/>
    <w:rsid w:val="00F23601"/>
    <w:rsid w:val="00F23BE2"/>
    <w:rsid w:val="00F24FD0"/>
    <w:rsid w:val="00F257ED"/>
    <w:rsid w:val="00F320EE"/>
    <w:rsid w:val="00F3233E"/>
    <w:rsid w:val="00F3241A"/>
    <w:rsid w:val="00F3308D"/>
    <w:rsid w:val="00F36364"/>
    <w:rsid w:val="00F36495"/>
    <w:rsid w:val="00F36CB0"/>
    <w:rsid w:val="00F3799B"/>
    <w:rsid w:val="00F40D88"/>
    <w:rsid w:val="00F43692"/>
    <w:rsid w:val="00F44768"/>
    <w:rsid w:val="00F45A5C"/>
    <w:rsid w:val="00F45B6F"/>
    <w:rsid w:val="00F45C2C"/>
    <w:rsid w:val="00F466DD"/>
    <w:rsid w:val="00F47706"/>
    <w:rsid w:val="00F533BC"/>
    <w:rsid w:val="00F53698"/>
    <w:rsid w:val="00F53E01"/>
    <w:rsid w:val="00F56934"/>
    <w:rsid w:val="00F56D0D"/>
    <w:rsid w:val="00F60324"/>
    <w:rsid w:val="00F61312"/>
    <w:rsid w:val="00F6132C"/>
    <w:rsid w:val="00F615E5"/>
    <w:rsid w:val="00F62AA5"/>
    <w:rsid w:val="00F641A7"/>
    <w:rsid w:val="00F64A25"/>
    <w:rsid w:val="00F64FD6"/>
    <w:rsid w:val="00F70075"/>
    <w:rsid w:val="00F705C9"/>
    <w:rsid w:val="00F709A9"/>
    <w:rsid w:val="00F71550"/>
    <w:rsid w:val="00F71706"/>
    <w:rsid w:val="00F726D1"/>
    <w:rsid w:val="00F73728"/>
    <w:rsid w:val="00F77F69"/>
    <w:rsid w:val="00F80B99"/>
    <w:rsid w:val="00F8106C"/>
    <w:rsid w:val="00F831D0"/>
    <w:rsid w:val="00F83287"/>
    <w:rsid w:val="00F84A1A"/>
    <w:rsid w:val="00F84DE8"/>
    <w:rsid w:val="00F84F07"/>
    <w:rsid w:val="00F85188"/>
    <w:rsid w:val="00F85A28"/>
    <w:rsid w:val="00F877D4"/>
    <w:rsid w:val="00F91A86"/>
    <w:rsid w:val="00F91FC0"/>
    <w:rsid w:val="00F96B9C"/>
    <w:rsid w:val="00F96FDC"/>
    <w:rsid w:val="00FA164A"/>
    <w:rsid w:val="00FA285B"/>
    <w:rsid w:val="00FA32CF"/>
    <w:rsid w:val="00FA3A01"/>
    <w:rsid w:val="00FA4D01"/>
    <w:rsid w:val="00FA5BDA"/>
    <w:rsid w:val="00FB0BEC"/>
    <w:rsid w:val="00FB233D"/>
    <w:rsid w:val="00FB3D6C"/>
    <w:rsid w:val="00FB430F"/>
    <w:rsid w:val="00FB469C"/>
    <w:rsid w:val="00FB4FED"/>
    <w:rsid w:val="00FB599F"/>
    <w:rsid w:val="00FB616D"/>
    <w:rsid w:val="00FB61C6"/>
    <w:rsid w:val="00FB6530"/>
    <w:rsid w:val="00FC0E00"/>
    <w:rsid w:val="00FC7856"/>
    <w:rsid w:val="00FD0E1D"/>
    <w:rsid w:val="00FD3293"/>
    <w:rsid w:val="00FD3E6E"/>
    <w:rsid w:val="00FD42CF"/>
    <w:rsid w:val="00FD519F"/>
    <w:rsid w:val="00FD5531"/>
    <w:rsid w:val="00FD56E1"/>
    <w:rsid w:val="00FD5DA9"/>
    <w:rsid w:val="00FD6F1C"/>
    <w:rsid w:val="00FE04A0"/>
    <w:rsid w:val="00FE1AA3"/>
    <w:rsid w:val="00FE259B"/>
    <w:rsid w:val="00FE2E54"/>
    <w:rsid w:val="00FE3147"/>
    <w:rsid w:val="00FE53CE"/>
    <w:rsid w:val="00FE557B"/>
    <w:rsid w:val="00FE55AD"/>
    <w:rsid w:val="00FE6DD1"/>
    <w:rsid w:val="00FF0E49"/>
    <w:rsid w:val="00FF3A0D"/>
    <w:rsid w:val="00FF42F7"/>
    <w:rsid w:val="00FF4AE1"/>
    <w:rsid w:val="00FF5B67"/>
    <w:rsid w:val="00FF6C4B"/>
    <w:rsid w:val="00FF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4E463"/>
  <w15:docId w15:val="{5B545802-8C42-4CAE-A355-CF7385BA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character" w:customStyle="1" w:styleId="t">
    <w:name w:val="t"/>
    <w:basedOn w:val="DefaultParagraphFont"/>
    <w:rsid w:val="00EA4A43"/>
  </w:style>
  <w:style w:type="character" w:customStyle="1" w:styleId="BodyTextChar">
    <w:name w:val="Body Text Char"/>
    <w:basedOn w:val="DefaultParagraphFont"/>
    <w:link w:val="BodyText"/>
    <w:uiPriority w:val="1"/>
    <w:rsid w:val="002C486D"/>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296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609165437">
      <w:bodyDiv w:val="1"/>
      <w:marLeft w:val="0"/>
      <w:marRight w:val="0"/>
      <w:marTop w:val="0"/>
      <w:marBottom w:val="0"/>
      <w:divBdr>
        <w:top w:val="none" w:sz="0" w:space="0" w:color="auto"/>
        <w:left w:val="none" w:sz="0" w:space="0" w:color="auto"/>
        <w:bottom w:val="none" w:sz="0" w:space="0" w:color="auto"/>
        <w:right w:val="none" w:sz="0" w:space="0" w:color="auto"/>
      </w:divBdr>
    </w:div>
    <w:div w:id="757602970">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1045059608">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354115587">
      <w:bodyDiv w:val="1"/>
      <w:marLeft w:val="0"/>
      <w:marRight w:val="0"/>
      <w:marTop w:val="0"/>
      <w:marBottom w:val="0"/>
      <w:divBdr>
        <w:top w:val="none" w:sz="0" w:space="0" w:color="auto"/>
        <w:left w:val="none" w:sz="0" w:space="0" w:color="auto"/>
        <w:bottom w:val="none" w:sz="0" w:space="0" w:color="auto"/>
        <w:right w:val="none" w:sz="0" w:space="0" w:color="auto"/>
      </w:divBdr>
    </w:div>
    <w:div w:id="1526284039">
      <w:bodyDiv w:val="1"/>
      <w:marLeft w:val="0"/>
      <w:marRight w:val="0"/>
      <w:marTop w:val="0"/>
      <w:marBottom w:val="0"/>
      <w:divBdr>
        <w:top w:val="none" w:sz="0" w:space="0" w:color="auto"/>
        <w:left w:val="none" w:sz="0" w:space="0" w:color="auto"/>
        <w:bottom w:val="none" w:sz="0" w:space="0" w:color="auto"/>
        <w:right w:val="none" w:sz="0" w:space="0" w:color="auto"/>
      </w:divBdr>
    </w:div>
    <w:div w:id="1773475762">
      <w:bodyDiv w:val="1"/>
      <w:marLeft w:val="0"/>
      <w:marRight w:val="0"/>
      <w:marTop w:val="0"/>
      <w:marBottom w:val="0"/>
      <w:divBdr>
        <w:top w:val="none" w:sz="0" w:space="0" w:color="auto"/>
        <w:left w:val="none" w:sz="0" w:space="0" w:color="auto"/>
        <w:bottom w:val="none" w:sz="0" w:space="0" w:color="auto"/>
        <w:right w:val="none" w:sz="0" w:space="0" w:color="auto"/>
      </w:divBdr>
    </w:div>
    <w:div w:id="1904825935">
      <w:bodyDiv w:val="1"/>
      <w:marLeft w:val="0"/>
      <w:marRight w:val="0"/>
      <w:marTop w:val="0"/>
      <w:marBottom w:val="0"/>
      <w:divBdr>
        <w:top w:val="none" w:sz="0" w:space="0" w:color="auto"/>
        <w:left w:val="none" w:sz="0" w:space="0" w:color="auto"/>
        <w:bottom w:val="none" w:sz="0" w:space="0" w:color="auto"/>
        <w:right w:val="none" w:sz="0" w:space="0" w:color="auto"/>
      </w:divBdr>
    </w:div>
    <w:div w:id="209272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75616104657adf65ba4d3a6b46572597">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916ea73b19eb922aeab26123b2bbeb27"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d3a1a8-2c0f-4418-82f5-37072e7681fe">
      <Terms xmlns="http://schemas.microsoft.com/office/infopath/2007/PartnerControls"/>
    </lcf76f155ced4ddcb4097134ff3c332f>
    <TaxCatchAll xmlns="7f3369ba-2fae-4e9b-b033-448e5751c42b" xsi:nil="true"/>
  </documentManagement>
</p:properties>
</file>

<file path=customXml/itemProps1.xml><?xml version="1.0" encoding="utf-8"?>
<ds:datastoreItem xmlns:ds="http://schemas.openxmlformats.org/officeDocument/2006/customXml" ds:itemID="{618382A8-85EB-4172-AD4A-12E8ADAD08EF}">
  <ds:schemaRefs>
    <ds:schemaRef ds:uri="http://schemas.microsoft.com/sharepoint/v3/contenttype/forms"/>
  </ds:schemaRefs>
</ds:datastoreItem>
</file>

<file path=customXml/itemProps2.xml><?xml version="1.0" encoding="utf-8"?>
<ds:datastoreItem xmlns:ds="http://schemas.openxmlformats.org/officeDocument/2006/customXml" ds:itemID="{179B2509-0DC5-4492-912C-07F987340B6E}">
  <ds:schemaRefs>
    <ds:schemaRef ds:uri="http://schemas.openxmlformats.org/officeDocument/2006/bibliography"/>
  </ds:schemaRefs>
</ds:datastoreItem>
</file>

<file path=customXml/itemProps3.xml><?xml version="1.0" encoding="utf-8"?>
<ds:datastoreItem xmlns:ds="http://schemas.openxmlformats.org/officeDocument/2006/customXml" ds:itemID="{A5415775-5128-4C9B-8D2F-975B37AC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EBE41-ACB3-4233-A77F-58E780D5DBBC}">
  <ds:schemaRefs>
    <ds:schemaRef ds:uri="http://schemas.microsoft.com/office/2006/metadata/properties"/>
    <ds:schemaRef ds:uri="http://schemas.microsoft.com/office/infopath/2007/PartnerControls"/>
    <ds:schemaRef ds:uri="99d3a1a8-2c0f-4418-82f5-37072e7681fe"/>
    <ds:schemaRef ds:uri="7f3369ba-2fae-4e9b-b033-448e5751c42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526</Words>
  <Characters>3089</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4</cp:revision>
  <cp:lastPrinted>2025-08-13T20:41:00Z</cp:lastPrinted>
  <dcterms:created xsi:type="dcterms:W3CDTF">2026-05-08T14:20:00Z</dcterms:created>
  <dcterms:modified xsi:type="dcterms:W3CDTF">2026-05-08T14:22:00Z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MSIP_Label_3051285f-f755-4462-b4c0-b07610771de8_Enabled">
    <vt:lpwstr>true</vt:lpwstr>
  </property>
  <property fmtid="{D5CDD505-2E9C-101B-9397-08002B2CF9AE}" pid="5" name="MSIP_Label_3051285f-f755-4462-b4c0-b07610771de8_SetDate">
    <vt:lpwstr>2023-07-06T12:09:19Z</vt:lpwstr>
  </property>
  <property fmtid="{D5CDD505-2E9C-101B-9397-08002B2CF9AE}" pid="6" name="MSIP_Label_3051285f-f755-4462-b4c0-b07610771de8_Method">
    <vt:lpwstr>Standard</vt:lpwstr>
  </property>
  <property fmtid="{D5CDD505-2E9C-101B-9397-08002B2CF9AE}" pid="7" name="MSIP_Label_3051285f-f755-4462-b4c0-b07610771de8_Name">
    <vt:lpwstr>WCM Interlnal</vt:lpwstr>
  </property>
  <property fmtid="{D5CDD505-2E9C-101B-9397-08002B2CF9AE}" pid="8" name="MSIP_Label_3051285f-f755-4462-b4c0-b07610771de8_SiteId">
    <vt:lpwstr>b1a78cb6-4498-4a21-98a9-b7d99bda0530</vt:lpwstr>
  </property>
  <property fmtid="{D5CDD505-2E9C-101B-9397-08002B2CF9AE}" pid="9" name="MSIP_Label_3051285f-f755-4462-b4c0-b07610771de8_ActionId">
    <vt:lpwstr>014e75c3-a71d-4ab9-b369-f731c659e602</vt:lpwstr>
  </property>
  <property fmtid="{D5CDD505-2E9C-101B-9397-08002B2CF9AE}" pid="10" name="MSIP_Label_3051285f-f755-4462-b4c0-b07610771de8_ContentBits">
    <vt:lpwstr>0</vt:lpwstr>
  </property>
  <property fmtid="{D5CDD505-2E9C-101B-9397-08002B2CF9AE}" pid="11" name="GrammarlyDocumentId">
    <vt:lpwstr>2effd17e2ea582850d206e2bce8f595eaa5560164a37eefc8b918947d11764ad</vt:lpwstr>
  </property>
  <property fmtid="{D5CDD505-2E9C-101B-9397-08002B2CF9AE}" pid="12" name="MediaServiceImageTags">
    <vt:lpwstr/>
  </property>
  <property fmtid="{D5CDD505-2E9C-101B-9397-08002B2CF9AE}" pid="13" name="ContentTypeId">
    <vt:lpwstr>0x0101009DBCEF4911487B4194EEDB330B39F4E4</vt:lpwstr>
  </property>
</Properties>
</file>